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313" w:rsidRPr="009069D0" w:rsidRDefault="00740BFF" w:rsidP="00134313">
      <w:pPr>
        <w:jc w:val="center"/>
        <w:rPr>
          <w:rFonts w:asciiTheme="minorHAnsi" w:hAnsiTheme="minorHAnsi"/>
          <w:b/>
          <w:sz w:val="22"/>
          <w:szCs w:val="22"/>
        </w:rPr>
      </w:pPr>
      <w:bookmarkStart w:id="0" w:name="_GoBack"/>
      <w:bookmarkEnd w:id="0"/>
      <w:r>
        <w:rPr>
          <w:rFonts w:asciiTheme="minorHAnsi" w:hAnsiTheme="minorHAnsi"/>
          <w:b/>
          <w:sz w:val="22"/>
          <w:szCs w:val="22"/>
        </w:rPr>
        <w:t xml:space="preserve"> </w:t>
      </w:r>
      <w:r w:rsidR="00134313" w:rsidRPr="009069D0">
        <w:rPr>
          <w:rFonts w:asciiTheme="minorHAnsi" w:hAnsiTheme="minorHAnsi"/>
          <w:b/>
          <w:sz w:val="22"/>
          <w:szCs w:val="22"/>
        </w:rPr>
        <w:t xml:space="preserve">COMPARATIVE FAMILY LAW </w:t>
      </w:r>
    </w:p>
    <w:p w:rsidR="00134313" w:rsidRPr="009069D0" w:rsidRDefault="00134313" w:rsidP="00134313">
      <w:pPr>
        <w:jc w:val="center"/>
        <w:rPr>
          <w:rFonts w:asciiTheme="minorHAnsi" w:hAnsiTheme="minorHAnsi"/>
          <w:b/>
          <w:smallCaps/>
          <w:sz w:val="22"/>
          <w:szCs w:val="22"/>
        </w:rPr>
      </w:pPr>
      <w:r w:rsidRPr="009069D0">
        <w:rPr>
          <w:rFonts w:asciiTheme="minorHAnsi" w:hAnsiTheme="minorHAnsi"/>
          <w:b/>
          <w:smallCaps/>
          <w:sz w:val="22"/>
          <w:szCs w:val="22"/>
        </w:rPr>
        <w:t xml:space="preserve"> Washington College of Law</w:t>
      </w:r>
    </w:p>
    <w:p w:rsidR="00134313" w:rsidRPr="00EA6478" w:rsidRDefault="0069601D" w:rsidP="00134313">
      <w:pPr>
        <w:jc w:val="center"/>
        <w:rPr>
          <w:rFonts w:asciiTheme="minorHAnsi" w:hAnsiTheme="minorHAnsi"/>
          <w:b/>
          <w:smallCaps/>
          <w:sz w:val="22"/>
          <w:szCs w:val="22"/>
        </w:rPr>
      </w:pPr>
      <w:r w:rsidRPr="00EA6478">
        <w:rPr>
          <w:rFonts w:asciiTheme="minorHAnsi" w:hAnsiTheme="minorHAnsi"/>
          <w:b/>
          <w:smallCaps/>
          <w:sz w:val="22"/>
          <w:szCs w:val="22"/>
        </w:rPr>
        <w:t xml:space="preserve">Professor </w:t>
      </w:r>
      <w:r w:rsidR="00134313" w:rsidRPr="00EA6478">
        <w:rPr>
          <w:rFonts w:asciiTheme="minorHAnsi" w:hAnsiTheme="minorHAnsi"/>
          <w:b/>
          <w:smallCaps/>
          <w:sz w:val="22"/>
          <w:szCs w:val="22"/>
        </w:rPr>
        <w:t>Macarena Saez</w:t>
      </w:r>
    </w:p>
    <w:p w:rsidR="00D409A7" w:rsidRPr="00EA6478" w:rsidRDefault="00D409A7" w:rsidP="00134313">
      <w:pPr>
        <w:jc w:val="center"/>
        <w:rPr>
          <w:rFonts w:asciiTheme="minorHAnsi" w:hAnsiTheme="minorHAnsi"/>
          <w:b/>
          <w:smallCaps/>
          <w:sz w:val="22"/>
          <w:szCs w:val="22"/>
        </w:rPr>
      </w:pPr>
      <w:r w:rsidRPr="00EA6478">
        <w:rPr>
          <w:rFonts w:asciiTheme="minorHAnsi" w:hAnsiTheme="minorHAnsi"/>
          <w:b/>
          <w:smallCaps/>
          <w:sz w:val="22"/>
          <w:szCs w:val="22"/>
        </w:rPr>
        <w:t>Spring 201</w:t>
      </w:r>
      <w:r w:rsidR="003D5B40">
        <w:rPr>
          <w:rFonts w:asciiTheme="minorHAnsi" w:hAnsiTheme="minorHAnsi"/>
          <w:b/>
          <w:smallCaps/>
          <w:sz w:val="22"/>
          <w:szCs w:val="22"/>
        </w:rPr>
        <w:t>6</w:t>
      </w:r>
    </w:p>
    <w:p w:rsidR="00134313" w:rsidRPr="009069D0" w:rsidRDefault="00134313" w:rsidP="00134313">
      <w:pPr>
        <w:tabs>
          <w:tab w:val="left" w:pos="720"/>
          <w:tab w:val="left" w:pos="1440"/>
          <w:tab w:val="left" w:pos="2160"/>
          <w:tab w:val="left" w:pos="2880"/>
          <w:tab w:val="left" w:pos="3600"/>
          <w:tab w:val="left" w:pos="4320"/>
          <w:tab w:val="left" w:pos="5040"/>
          <w:tab w:val="left" w:pos="5760"/>
        </w:tabs>
        <w:ind w:left="5760" w:hanging="5760"/>
        <w:rPr>
          <w:rFonts w:asciiTheme="minorHAnsi" w:hAnsiTheme="minorHAnsi"/>
          <w:sz w:val="22"/>
          <w:szCs w:val="22"/>
        </w:rPr>
      </w:pPr>
    </w:p>
    <w:p w:rsidR="00C00E8D" w:rsidRPr="009069D0" w:rsidRDefault="00C00E8D" w:rsidP="00134313">
      <w:pPr>
        <w:rPr>
          <w:rFonts w:asciiTheme="minorHAnsi" w:hAnsiTheme="minorHAnsi"/>
          <w:sz w:val="22"/>
          <w:szCs w:val="22"/>
        </w:rPr>
      </w:pPr>
    </w:p>
    <w:p w:rsidR="00134313" w:rsidRPr="009069D0" w:rsidRDefault="00E951B7" w:rsidP="00134313">
      <w:pPr>
        <w:tabs>
          <w:tab w:val="left" w:pos="720"/>
          <w:tab w:val="left" w:pos="1440"/>
          <w:tab w:val="left" w:pos="2160"/>
          <w:tab w:val="left" w:pos="2880"/>
          <w:tab w:val="left" w:pos="3600"/>
          <w:tab w:val="left" w:pos="4320"/>
          <w:tab w:val="left" w:pos="5040"/>
          <w:tab w:val="left" w:pos="5760"/>
        </w:tabs>
        <w:ind w:left="5760" w:hanging="5760"/>
        <w:rPr>
          <w:rFonts w:asciiTheme="minorHAnsi" w:hAnsiTheme="minorHAnsi"/>
          <w:sz w:val="22"/>
          <w:szCs w:val="22"/>
        </w:rPr>
      </w:pPr>
      <w:r w:rsidRPr="009069D0">
        <w:rPr>
          <w:rFonts w:asciiTheme="minorHAnsi" w:hAnsiTheme="minorHAnsi"/>
          <w:sz w:val="22"/>
          <w:szCs w:val="22"/>
        </w:rPr>
        <w:t xml:space="preserve">Tuesdays </w:t>
      </w:r>
      <w:r w:rsidR="00134313" w:rsidRPr="009069D0">
        <w:rPr>
          <w:rFonts w:asciiTheme="minorHAnsi" w:hAnsiTheme="minorHAnsi"/>
          <w:sz w:val="22"/>
          <w:szCs w:val="22"/>
        </w:rPr>
        <w:t xml:space="preserve">  </w:t>
      </w:r>
      <w:r w:rsidRPr="009069D0">
        <w:rPr>
          <w:rFonts w:asciiTheme="minorHAnsi" w:hAnsiTheme="minorHAnsi"/>
          <w:sz w:val="22"/>
          <w:szCs w:val="22"/>
        </w:rPr>
        <w:t>10</w:t>
      </w:r>
      <w:r w:rsidR="00134313" w:rsidRPr="009069D0">
        <w:rPr>
          <w:rFonts w:asciiTheme="minorHAnsi" w:hAnsiTheme="minorHAnsi"/>
          <w:sz w:val="22"/>
          <w:szCs w:val="22"/>
        </w:rPr>
        <w:t xml:space="preserve">:00 – </w:t>
      </w:r>
      <w:r w:rsidRPr="009069D0">
        <w:rPr>
          <w:rFonts w:asciiTheme="minorHAnsi" w:hAnsiTheme="minorHAnsi"/>
          <w:sz w:val="22"/>
          <w:szCs w:val="22"/>
        </w:rPr>
        <w:t>11</w:t>
      </w:r>
      <w:r w:rsidR="00134313" w:rsidRPr="009069D0">
        <w:rPr>
          <w:rFonts w:asciiTheme="minorHAnsi" w:hAnsiTheme="minorHAnsi"/>
          <w:sz w:val="22"/>
          <w:szCs w:val="22"/>
        </w:rPr>
        <w:t xml:space="preserve">:50 </w:t>
      </w:r>
      <w:r w:rsidRPr="009069D0">
        <w:rPr>
          <w:rFonts w:asciiTheme="minorHAnsi" w:hAnsiTheme="minorHAnsi"/>
          <w:sz w:val="22"/>
          <w:szCs w:val="22"/>
        </w:rPr>
        <w:t>A</w:t>
      </w:r>
      <w:r w:rsidR="00134313" w:rsidRPr="009069D0">
        <w:rPr>
          <w:rFonts w:asciiTheme="minorHAnsi" w:hAnsiTheme="minorHAnsi"/>
          <w:sz w:val="22"/>
          <w:szCs w:val="22"/>
        </w:rPr>
        <w:t>M</w:t>
      </w:r>
      <w:r w:rsidR="00134313" w:rsidRPr="009069D0">
        <w:rPr>
          <w:rFonts w:asciiTheme="minorHAnsi" w:hAnsiTheme="minorHAnsi"/>
          <w:sz w:val="22"/>
          <w:szCs w:val="22"/>
        </w:rPr>
        <w:tab/>
      </w:r>
      <w:r w:rsidR="00134313" w:rsidRPr="009069D0">
        <w:rPr>
          <w:rFonts w:asciiTheme="minorHAnsi" w:hAnsiTheme="minorHAnsi"/>
          <w:sz w:val="22"/>
          <w:szCs w:val="22"/>
        </w:rPr>
        <w:tab/>
      </w:r>
      <w:r w:rsidR="00134313" w:rsidRPr="009069D0">
        <w:rPr>
          <w:rFonts w:asciiTheme="minorHAnsi" w:hAnsiTheme="minorHAnsi"/>
          <w:sz w:val="22"/>
          <w:szCs w:val="22"/>
        </w:rPr>
        <w:tab/>
      </w:r>
      <w:r w:rsidR="00134313" w:rsidRPr="009069D0">
        <w:rPr>
          <w:rFonts w:asciiTheme="minorHAnsi" w:hAnsiTheme="minorHAnsi"/>
          <w:sz w:val="22"/>
          <w:szCs w:val="22"/>
        </w:rPr>
        <w:tab/>
      </w:r>
      <w:r w:rsidR="00134313" w:rsidRPr="009069D0">
        <w:rPr>
          <w:rFonts w:asciiTheme="minorHAnsi" w:hAnsiTheme="minorHAnsi"/>
          <w:sz w:val="22"/>
          <w:szCs w:val="22"/>
        </w:rPr>
        <w:tab/>
      </w:r>
    </w:p>
    <w:p w:rsidR="002741AA" w:rsidRPr="009069D0" w:rsidRDefault="00134313" w:rsidP="00134313">
      <w:pPr>
        <w:tabs>
          <w:tab w:val="left" w:pos="720"/>
          <w:tab w:val="left" w:pos="1440"/>
          <w:tab w:val="left" w:pos="2160"/>
          <w:tab w:val="left" w:pos="2880"/>
          <w:tab w:val="left" w:pos="3600"/>
          <w:tab w:val="left" w:pos="4320"/>
          <w:tab w:val="left" w:pos="5040"/>
          <w:tab w:val="left" w:pos="5760"/>
        </w:tabs>
        <w:rPr>
          <w:rFonts w:asciiTheme="minorHAnsi" w:hAnsiTheme="minorHAnsi"/>
          <w:sz w:val="22"/>
          <w:szCs w:val="22"/>
        </w:rPr>
      </w:pPr>
      <w:r w:rsidRPr="009069D0">
        <w:rPr>
          <w:rFonts w:asciiTheme="minorHAnsi" w:hAnsiTheme="minorHAnsi"/>
          <w:sz w:val="22"/>
          <w:szCs w:val="22"/>
        </w:rPr>
        <w:t>Email:</w:t>
      </w:r>
      <w:r w:rsidRPr="009069D0">
        <w:rPr>
          <w:rFonts w:asciiTheme="minorHAnsi" w:hAnsiTheme="minorHAnsi"/>
          <w:sz w:val="22"/>
          <w:szCs w:val="22"/>
        </w:rPr>
        <w:tab/>
      </w:r>
      <w:hyperlink r:id="rId9" w:history="1">
        <w:r w:rsidRPr="009069D0">
          <w:rPr>
            <w:rStyle w:val="Hyperlink"/>
            <w:rFonts w:asciiTheme="minorHAnsi" w:hAnsiTheme="minorHAnsi"/>
            <w:sz w:val="22"/>
            <w:szCs w:val="22"/>
          </w:rPr>
          <w:t>msaez@wcl.american.edu</w:t>
        </w:r>
      </w:hyperlink>
    </w:p>
    <w:p w:rsidR="00B304EB" w:rsidRDefault="002741AA" w:rsidP="00134313">
      <w:pPr>
        <w:tabs>
          <w:tab w:val="left" w:pos="720"/>
          <w:tab w:val="left" w:pos="1440"/>
          <w:tab w:val="left" w:pos="2160"/>
          <w:tab w:val="left" w:pos="2880"/>
          <w:tab w:val="left" w:pos="3600"/>
          <w:tab w:val="left" w:pos="4320"/>
          <w:tab w:val="left" w:pos="5040"/>
          <w:tab w:val="left" w:pos="5760"/>
        </w:tabs>
        <w:rPr>
          <w:rFonts w:asciiTheme="minorHAnsi" w:hAnsiTheme="minorHAnsi"/>
          <w:sz w:val="22"/>
          <w:szCs w:val="22"/>
        </w:rPr>
      </w:pPr>
      <w:r w:rsidRPr="009069D0">
        <w:rPr>
          <w:rFonts w:asciiTheme="minorHAnsi" w:hAnsiTheme="minorHAnsi"/>
          <w:sz w:val="22"/>
          <w:szCs w:val="22"/>
        </w:rPr>
        <w:t>Office Hours: Mondays 9:</w:t>
      </w:r>
      <w:r w:rsidR="00B304EB" w:rsidRPr="009069D0">
        <w:rPr>
          <w:rFonts w:asciiTheme="minorHAnsi" w:hAnsiTheme="minorHAnsi"/>
          <w:sz w:val="22"/>
          <w:szCs w:val="22"/>
        </w:rPr>
        <w:t>3</w:t>
      </w:r>
      <w:r w:rsidRPr="009069D0">
        <w:rPr>
          <w:rFonts w:asciiTheme="minorHAnsi" w:hAnsiTheme="minorHAnsi"/>
          <w:sz w:val="22"/>
          <w:szCs w:val="22"/>
        </w:rPr>
        <w:t xml:space="preserve">0 to 11:00 am, </w:t>
      </w:r>
      <w:r w:rsidR="00B304EB" w:rsidRPr="009069D0">
        <w:rPr>
          <w:rFonts w:asciiTheme="minorHAnsi" w:hAnsiTheme="minorHAnsi"/>
          <w:sz w:val="22"/>
          <w:szCs w:val="22"/>
        </w:rPr>
        <w:t>T</w:t>
      </w:r>
      <w:r w:rsidR="00601BE5" w:rsidRPr="009069D0">
        <w:rPr>
          <w:rFonts w:asciiTheme="minorHAnsi" w:hAnsiTheme="minorHAnsi"/>
          <w:sz w:val="22"/>
          <w:szCs w:val="22"/>
        </w:rPr>
        <w:t>hursdays</w:t>
      </w:r>
      <w:r w:rsidR="00B304EB" w:rsidRPr="009069D0">
        <w:rPr>
          <w:rFonts w:asciiTheme="minorHAnsi" w:hAnsiTheme="minorHAnsi"/>
          <w:sz w:val="22"/>
          <w:szCs w:val="22"/>
        </w:rPr>
        <w:t xml:space="preserve"> 3</w:t>
      </w:r>
      <w:r w:rsidRPr="009069D0">
        <w:rPr>
          <w:rFonts w:asciiTheme="minorHAnsi" w:hAnsiTheme="minorHAnsi"/>
          <w:sz w:val="22"/>
          <w:szCs w:val="22"/>
        </w:rPr>
        <w:t xml:space="preserve">:30 to </w:t>
      </w:r>
      <w:r w:rsidR="00B304EB" w:rsidRPr="009069D0">
        <w:rPr>
          <w:rFonts w:asciiTheme="minorHAnsi" w:hAnsiTheme="minorHAnsi"/>
          <w:sz w:val="22"/>
          <w:szCs w:val="22"/>
        </w:rPr>
        <w:t>5</w:t>
      </w:r>
      <w:r w:rsidRPr="009069D0">
        <w:rPr>
          <w:rFonts w:asciiTheme="minorHAnsi" w:hAnsiTheme="minorHAnsi"/>
          <w:sz w:val="22"/>
          <w:szCs w:val="22"/>
        </w:rPr>
        <w:t xml:space="preserve">:00 </w:t>
      </w:r>
      <w:r w:rsidR="00B304EB" w:rsidRPr="009069D0">
        <w:rPr>
          <w:rFonts w:asciiTheme="minorHAnsi" w:hAnsiTheme="minorHAnsi"/>
          <w:sz w:val="22"/>
          <w:szCs w:val="22"/>
        </w:rPr>
        <w:t>p</w:t>
      </w:r>
      <w:r w:rsidRPr="009069D0">
        <w:rPr>
          <w:rFonts w:asciiTheme="minorHAnsi" w:hAnsiTheme="minorHAnsi"/>
          <w:sz w:val="22"/>
          <w:szCs w:val="22"/>
        </w:rPr>
        <w:t>m.  Available at other times by appointment.</w:t>
      </w:r>
      <w:r w:rsidR="0069601D" w:rsidRPr="009069D0">
        <w:rPr>
          <w:rFonts w:asciiTheme="minorHAnsi" w:hAnsiTheme="minorHAnsi"/>
          <w:sz w:val="22"/>
          <w:szCs w:val="22"/>
        </w:rPr>
        <w:t xml:space="preserve"> </w:t>
      </w:r>
    </w:p>
    <w:p w:rsidR="00A85B69" w:rsidRPr="009069D0" w:rsidRDefault="00A85B69" w:rsidP="00134313">
      <w:pPr>
        <w:tabs>
          <w:tab w:val="left" w:pos="720"/>
          <w:tab w:val="left" w:pos="1440"/>
          <w:tab w:val="left" w:pos="2160"/>
          <w:tab w:val="left" w:pos="2880"/>
          <w:tab w:val="left" w:pos="3600"/>
          <w:tab w:val="left" w:pos="4320"/>
          <w:tab w:val="left" w:pos="5040"/>
          <w:tab w:val="left" w:pos="5760"/>
        </w:tabs>
        <w:rPr>
          <w:rFonts w:asciiTheme="minorHAnsi" w:hAnsiTheme="minorHAnsi"/>
          <w:sz w:val="22"/>
          <w:szCs w:val="22"/>
        </w:rPr>
      </w:pPr>
      <w:r>
        <w:rPr>
          <w:rFonts w:asciiTheme="minorHAnsi" w:hAnsiTheme="minorHAnsi"/>
          <w:sz w:val="22"/>
          <w:szCs w:val="22"/>
        </w:rPr>
        <w:t>Office: Y349</w:t>
      </w:r>
    </w:p>
    <w:p w:rsidR="00134313" w:rsidRPr="009069D0" w:rsidRDefault="00134313" w:rsidP="00134313">
      <w:pPr>
        <w:tabs>
          <w:tab w:val="left" w:pos="720"/>
          <w:tab w:val="left" w:pos="1440"/>
          <w:tab w:val="left" w:pos="2160"/>
          <w:tab w:val="left" w:pos="2880"/>
          <w:tab w:val="left" w:pos="3600"/>
          <w:tab w:val="left" w:pos="4320"/>
          <w:tab w:val="left" w:pos="5040"/>
          <w:tab w:val="left" w:pos="5760"/>
        </w:tabs>
        <w:ind w:left="2160" w:hanging="2160"/>
        <w:rPr>
          <w:rFonts w:asciiTheme="minorHAnsi" w:hAnsiTheme="minorHAnsi"/>
          <w:b/>
          <w:bCs/>
          <w:sz w:val="22"/>
          <w:szCs w:val="22"/>
        </w:rPr>
      </w:pPr>
    </w:p>
    <w:p w:rsidR="00134313" w:rsidRPr="009069D0" w:rsidRDefault="00134313" w:rsidP="00134313">
      <w:pPr>
        <w:pStyle w:val="Heading4"/>
        <w:spacing w:line="240" w:lineRule="auto"/>
        <w:jc w:val="both"/>
        <w:rPr>
          <w:rFonts w:asciiTheme="minorHAnsi" w:hAnsiTheme="minorHAnsi"/>
          <w:sz w:val="22"/>
          <w:szCs w:val="22"/>
        </w:rPr>
      </w:pPr>
      <w:r w:rsidRPr="009069D0">
        <w:rPr>
          <w:rFonts w:asciiTheme="minorHAnsi" w:hAnsiTheme="minorHAnsi"/>
          <w:sz w:val="22"/>
          <w:szCs w:val="22"/>
        </w:rPr>
        <w:t>Seminar Description</w:t>
      </w:r>
    </w:p>
    <w:p w:rsidR="00134313" w:rsidRPr="009069D0" w:rsidRDefault="00134313" w:rsidP="00134313">
      <w:pPr>
        <w:rPr>
          <w:rFonts w:asciiTheme="minorHAnsi" w:hAnsiTheme="minorHAnsi"/>
          <w:sz w:val="22"/>
          <w:szCs w:val="22"/>
        </w:rPr>
      </w:pPr>
    </w:p>
    <w:p w:rsidR="00134313" w:rsidRPr="009069D0" w:rsidRDefault="00134313" w:rsidP="00134313">
      <w:pPr>
        <w:jc w:val="both"/>
        <w:rPr>
          <w:rFonts w:asciiTheme="minorHAnsi" w:hAnsiTheme="minorHAnsi"/>
          <w:sz w:val="22"/>
          <w:szCs w:val="22"/>
        </w:rPr>
      </w:pPr>
      <w:r w:rsidRPr="009069D0">
        <w:rPr>
          <w:rFonts w:asciiTheme="minorHAnsi" w:hAnsiTheme="minorHAnsi"/>
          <w:sz w:val="22"/>
          <w:szCs w:val="22"/>
        </w:rPr>
        <w:t xml:space="preserve">This seminar will explore the differences and commonalities in the conceptualization and legal treatment of families in different legal traditions.  It will focus on the relationship between blood and family, and sex and family, analyzing how different countries shape family law using those two concepts.  In addition to comparing how different countries or systems deal with different issues on family law, the seminar will also explore the role of international courts and international law in the shaping of family law in areas such as marriage and cohabitation, parenting, violence, and property, among others.  </w:t>
      </w:r>
    </w:p>
    <w:p w:rsidR="00134313" w:rsidRPr="009069D0" w:rsidRDefault="00134313" w:rsidP="00134313">
      <w:pPr>
        <w:jc w:val="both"/>
        <w:rPr>
          <w:rFonts w:asciiTheme="minorHAnsi" w:hAnsiTheme="minorHAnsi"/>
          <w:sz w:val="22"/>
          <w:szCs w:val="22"/>
        </w:rPr>
      </w:pPr>
    </w:p>
    <w:p w:rsidR="00B1498A" w:rsidRPr="009069D0" w:rsidRDefault="00B1498A" w:rsidP="00B1498A">
      <w:pPr>
        <w:pStyle w:val="Heading4"/>
        <w:spacing w:line="240" w:lineRule="auto"/>
        <w:jc w:val="both"/>
        <w:rPr>
          <w:rFonts w:asciiTheme="minorHAnsi" w:hAnsiTheme="minorHAnsi"/>
          <w:b w:val="0"/>
          <w:sz w:val="22"/>
          <w:szCs w:val="22"/>
        </w:rPr>
      </w:pPr>
      <w:r w:rsidRPr="009069D0">
        <w:rPr>
          <w:rFonts w:asciiTheme="minorHAnsi" w:hAnsiTheme="minorHAnsi"/>
          <w:sz w:val="22"/>
          <w:szCs w:val="22"/>
        </w:rPr>
        <w:t>Reading Materials</w:t>
      </w:r>
    </w:p>
    <w:p w:rsidR="00B1498A" w:rsidRPr="009069D0" w:rsidRDefault="00B1498A" w:rsidP="00B1498A">
      <w:pPr>
        <w:rPr>
          <w:rFonts w:asciiTheme="minorHAnsi" w:hAnsiTheme="minorHAnsi"/>
          <w:sz w:val="22"/>
          <w:szCs w:val="22"/>
        </w:rPr>
      </w:pPr>
    </w:p>
    <w:p w:rsidR="00B1498A" w:rsidRPr="009069D0" w:rsidRDefault="00B1498A" w:rsidP="00B1498A">
      <w:pPr>
        <w:rPr>
          <w:rFonts w:asciiTheme="minorHAnsi" w:hAnsiTheme="minorHAnsi"/>
          <w:sz w:val="22"/>
          <w:szCs w:val="22"/>
          <w:u w:val="single"/>
        </w:rPr>
      </w:pPr>
      <w:r w:rsidRPr="009069D0">
        <w:rPr>
          <w:rFonts w:asciiTheme="minorHAnsi" w:hAnsiTheme="minorHAnsi"/>
          <w:sz w:val="22"/>
          <w:szCs w:val="22"/>
        </w:rPr>
        <w:t xml:space="preserve">Reading materials will be posted in </w:t>
      </w:r>
      <w:proofErr w:type="spellStart"/>
      <w:r w:rsidRPr="009069D0">
        <w:rPr>
          <w:rFonts w:asciiTheme="minorHAnsi" w:hAnsiTheme="minorHAnsi"/>
          <w:sz w:val="22"/>
          <w:szCs w:val="22"/>
        </w:rPr>
        <w:t>MyWCL</w:t>
      </w:r>
      <w:proofErr w:type="spellEnd"/>
      <w:r w:rsidRPr="009069D0">
        <w:rPr>
          <w:rFonts w:asciiTheme="minorHAnsi" w:hAnsiTheme="minorHAnsi"/>
          <w:sz w:val="22"/>
          <w:szCs w:val="22"/>
        </w:rPr>
        <w:t xml:space="preserve"> each week.  Reading materials listed with the syllabus </w:t>
      </w:r>
      <w:r w:rsidR="00E378BA" w:rsidRPr="009069D0">
        <w:rPr>
          <w:rFonts w:asciiTheme="minorHAnsi" w:hAnsiTheme="minorHAnsi"/>
          <w:sz w:val="22"/>
          <w:szCs w:val="22"/>
        </w:rPr>
        <w:t xml:space="preserve">are referential only and </w:t>
      </w:r>
      <w:r w:rsidRPr="009069D0">
        <w:rPr>
          <w:rFonts w:asciiTheme="minorHAnsi" w:hAnsiTheme="minorHAnsi"/>
          <w:sz w:val="22"/>
          <w:szCs w:val="22"/>
        </w:rPr>
        <w:t xml:space="preserve">may be replaced with other materials or more materials may be included during the semester.   </w:t>
      </w:r>
      <w:r w:rsidRPr="009069D0">
        <w:rPr>
          <w:rFonts w:asciiTheme="minorHAnsi" w:hAnsiTheme="minorHAnsi"/>
          <w:sz w:val="22"/>
          <w:szCs w:val="22"/>
          <w:u w:val="single"/>
        </w:rPr>
        <w:t xml:space="preserve">Please carefully review each week’s folder in </w:t>
      </w:r>
      <w:proofErr w:type="spellStart"/>
      <w:r w:rsidRPr="009069D0">
        <w:rPr>
          <w:rFonts w:asciiTheme="minorHAnsi" w:hAnsiTheme="minorHAnsi"/>
          <w:sz w:val="22"/>
          <w:szCs w:val="22"/>
          <w:u w:val="single"/>
        </w:rPr>
        <w:t>MyWCL</w:t>
      </w:r>
      <w:proofErr w:type="spellEnd"/>
      <w:r w:rsidRPr="009069D0">
        <w:rPr>
          <w:rFonts w:asciiTheme="minorHAnsi" w:hAnsiTheme="minorHAnsi"/>
          <w:sz w:val="22"/>
          <w:szCs w:val="22"/>
          <w:u w:val="single"/>
        </w:rPr>
        <w:t xml:space="preserve"> class’ site.  </w:t>
      </w:r>
    </w:p>
    <w:p w:rsidR="00134313" w:rsidRPr="009069D0" w:rsidRDefault="00134313" w:rsidP="00B1498A">
      <w:pPr>
        <w:rPr>
          <w:rFonts w:asciiTheme="minorHAnsi" w:hAnsiTheme="minorHAnsi"/>
          <w:sz w:val="22"/>
          <w:szCs w:val="22"/>
        </w:rPr>
      </w:pPr>
    </w:p>
    <w:p w:rsidR="00134313" w:rsidRPr="009069D0" w:rsidRDefault="00134313" w:rsidP="00134313">
      <w:pPr>
        <w:rPr>
          <w:rFonts w:asciiTheme="minorHAnsi" w:hAnsiTheme="minorHAnsi"/>
          <w:b/>
          <w:bCs/>
          <w:smallCaps/>
          <w:sz w:val="22"/>
          <w:szCs w:val="22"/>
        </w:rPr>
      </w:pPr>
      <w:r w:rsidRPr="009069D0">
        <w:rPr>
          <w:rFonts w:asciiTheme="minorHAnsi" w:hAnsiTheme="minorHAnsi"/>
          <w:b/>
          <w:bCs/>
          <w:smallCaps/>
          <w:sz w:val="22"/>
          <w:szCs w:val="22"/>
        </w:rPr>
        <w:t xml:space="preserve">Evaluation  </w:t>
      </w:r>
    </w:p>
    <w:p w:rsidR="00134313" w:rsidRPr="009069D0" w:rsidRDefault="00134313" w:rsidP="00134313">
      <w:pPr>
        <w:rPr>
          <w:rFonts w:asciiTheme="minorHAnsi" w:hAnsiTheme="minorHAnsi"/>
          <w:sz w:val="22"/>
          <w:szCs w:val="22"/>
        </w:rPr>
      </w:pPr>
    </w:p>
    <w:p w:rsidR="00134313" w:rsidRPr="009069D0" w:rsidRDefault="00134313" w:rsidP="00134313">
      <w:pPr>
        <w:rPr>
          <w:rFonts w:asciiTheme="minorHAnsi" w:hAnsiTheme="minorHAnsi"/>
          <w:sz w:val="22"/>
          <w:szCs w:val="22"/>
        </w:rPr>
      </w:pPr>
      <w:r w:rsidRPr="009069D0">
        <w:rPr>
          <w:rFonts w:asciiTheme="minorHAnsi" w:hAnsiTheme="minorHAnsi"/>
          <w:sz w:val="22"/>
          <w:szCs w:val="22"/>
        </w:rPr>
        <w:t>Assessment is based on the following criteria:</w:t>
      </w:r>
    </w:p>
    <w:p w:rsidR="00134313" w:rsidRPr="009069D0" w:rsidRDefault="00134313" w:rsidP="00134313">
      <w:pPr>
        <w:rPr>
          <w:rFonts w:asciiTheme="minorHAnsi" w:hAnsiTheme="minorHAnsi"/>
          <w:sz w:val="22"/>
          <w:szCs w:val="22"/>
        </w:rPr>
      </w:pPr>
    </w:p>
    <w:p w:rsidR="00134313" w:rsidRPr="009069D0" w:rsidRDefault="00BD18D8" w:rsidP="00A264C1">
      <w:pPr>
        <w:numPr>
          <w:ilvl w:val="0"/>
          <w:numId w:val="1"/>
        </w:numPr>
        <w:tabs>
          <w:tab w:val="clear" w:pos="720"/>
          <w:tab w:val="num" w:pos="360"/>
        </w:tabs>
        <w:ind w:left="360"/>
        <w:jc w:val="both"/>
        <w:rPr>
          <w:rFonts w:asciiTheme="minorHAnsi" w:hAnsiTheme="minorHAnsi"/>
          <w:sz w:val="22"/>
          <w:szCs w:val="22"/>
        </w:rPr>
      </w:pPr>
      <w:r>
        <w:rPr>
          <w:rFonts w:asciiTheme="minorHAnsi" w:hAnsiTheme="minorHAnsi"/>
          <w:sz w:val="22"/>
          <w:szCs w:val="22"/>
        </w:rPr>
        <w:t>25</w:t>
      </w:r>
      <w:r w:rsidR="00134313" w:rsidRPr="009069D0">
        <w:rPr>
          <w:rFonts w:asciiTheme="minorHAnsi" w:hAnsiTheme="minorHAnsi"/>
          <w:sz w:val="22"/>
          <w:szCs w:val="22"/>
        </w:rPr>
        <w:t>% Reaction Papers</w:t>
      </w:r>
      <w:r w:rsidR="00601BE5" w:rsidRPr="009069D0">
        <w:rPr>
          <w:rFonts w:asciiTheme="minorHAnsi" w:hAnsiTheme="minorHAnsi"/>
          <w:sz w:val="22"/>
          <w:szCs w:val="22"/>
        </w:rPr>
        <w:t>:  Each student should turn in 5</w:t>
      </w:r>
      <w:r w:rsidR="00134313" w:rsidRPr="009069D0">
        <w:rPr>
          <w:rFonts w:asciiTheme="minorHAnsi" w:hAnsiTheme="minorHAnsi"/>
          <w:sz w:val="22"/>
          <w:szCs w:val="22"/>
        </w:rPr>
        <w:t xml:space="preserve"> one</w:t>
      </w:r>
      <w:r w:rsidR="00646678" w:rsidRPr="009069D0">
        <w:rPr>
          <w:rFonts w:asciiTheme="minorHAnsi" w:hAnsiTheme="minorHAnsi"/>
          <w:sz w:val="22"/>
          <w:szCs w:val="22"/>
        </w:rPr>
        <w:t xml:space="preserve"> to two</w:t>
      </w:r>
      <w:r w:rsidR="00134313" w:rsidRPr="009069D0">
        <w:rPr>
          <w:rFonts w:asciiTheme="minorHAnsi" w:hAnsiTheme="minorHAnsi"/>
          <w:sz w:val="22"/>
          <w:szCs w:val="22"/>
        </w:rPr>
        <w:t xml:space="preserve">-page reaction papers during the course of the semester. Reactions papers should discuss one or more readings assigned for the following class. </w:t>
      </w:r>
      <w:r w:rsidR="002A793F" w:rsidRPr="009069D0">
        <w:rPr>
          <w:rFonts w:asciiTheme="minorHAnsi" w:hAnsiTheme="minorHAnsi"/>
          <w:sz w:val="22"/>
          <w:szCs w:val="22"/>
        </w:rPr>
        <w:t xml:space="preserve">These must be uploaded to </w:t>
      </w:r>
      <w:proofErr w:type="spellStart"/>
      <w:r w:rsidR="002A793F" w:rsidRPr="009069D0">
        <w:rPr>
          <w:rFonts w:asciiTheme="minorHAnsi" w:hAnsiTheme="minorHAnsi"/>
          <w:sz w:val="22"/>
          <w:szCs w:val="22"/>
        </w:rPr>
        <w:t>MyWCL</w:t>
      </w:r>
      <w:proofErr w:type="spellEnd"/>
      <w:r w:rsidR="002A793F" w:rsidRPr="009069D0">
        <w:rPr>
          <w:rFonts w:asciiTheme="minorHAnsi" w:hAnsiTheme="minorHAnsi"/>
          <w:sz w:val="22"/>
          <w:szCs w:val="22"/>
        </w:rPr>
        <w:t xml:space="preserve"> anytim</w:t>
      </w:r>
      <w:r w:rsidR="00AB0782" w:rsidRPr="009069D0">
        <w:rPr>
          <w:rFonts w:asciiTheme="minorHAnsi" w:hAnsiTheme="minorHAnsi"/>
          <w:sz w:val="22"/>
          <w:szCs w:val="22"/>
        </w:rPr>
        <w:t xml:space="preserve">e </w:t>
      </w:r>
      <w:r w:rsidR="00F34855" w:rsidRPr="009069D0">
        <w:rPr>
          <w:rFonts w:asciiTheme="minorHAnsi" w:hAnsiTheme="minorHAnsi"/>
          <w:sz w:val="22"/>
          <w:szCs w:val="22"/>
        </w:rPr>
        <w:t xml:space="preserve">up to the day of class at </w:t>
      </w:r>
      <w:r w:rsidR="008119AE">
        <w:rPr>
          <w:rFonts w:asciiTheme="minorHAnsi" w:hAnsiTheme="minorHAnsi"/>
          <w:sz w:val="22"/>
          <w:szCs w:val="22"/>
        </w:rPr>
        <w:t>7:00 am,</w:t>
      </w:r>
      <w:r w:rsidR="002A793F" w:rsidRPr="009069D0">
        <w:rPr>
          <w:rFonts w:asciiTheme="minorHAnsi" w:hAnsiTheme="minorHAnsi"/>
          <w:sz w:val="22"/>
          <w:szCs w:val="22"/>
        </w:rPr>
        <w:t xml:space="preserve"> </w:t>
      </w:r>
      <w:r w:rsidR="002A793F" w:rsidRPr="009069D0">
        <w:rPr>
          <w:rFonts w:asciiTheme="minorHAnsi" w:hAnsiTheme="minorHAnsi"/>
          <w:sz w:val="22"/>
          <w:szCs w:val="22"/>
          <w:u w:val="single"/>
        </w:rPr>
        <w:t>but only one per week</w:t>
      </w:r>
      <w:r w:rsidR="002A793F" w:rsidRPr="009069D0">
        <w:rPr>
          <w:rFonts w:asciiTheme="minorHAnsi" w:hAnsiTheme="minorHAnsi"/>
          <w:sz w:val="22"/>
          <w:szCs w:val="22"/>
        </w:rPr>
        <w:t xml:space="preserve">.  </w:t>
      </w:r>
    </w:p>
    <w:p w:rsidR="00DA0CA4" w:rsidRPr="009069D0" w:rsidRDefault="0064434A" w:rsidP="00DA0CA4">
      <w:pPr>
        <w:numPr>
          <w:ilvl w:val="0"/>
          <w:numId w:val="1"/>
        </w:numPr>
        <w:tabs>
          <w:tab w:val="clear" w:pos="720"/>
          <w:tab w:val="num" w:pos="360"/>
        </w:tabs>
        <w:ind w:left="360"/>
        <w:jc w:val="both"/>
        <w:rPr>
          <w:rFonts w:asciiTheme="minorHAnsi" w:hAnsiTheme="minorHAnsi"/>
          <w:sz w:val="22"/>
          <w:szCs w:val="22"/>
        </w:rPr>
      </w:pPr>
      <w:r>
        <w:rPr>
          <w:rFonts w:asciiTheme="minorHAnsi" w:hAnsiTheme="minorHAnsi"/>
          <w:sz w:val="22"/>
          <w:szCs w:val="22"/>
        </w:rPr>
        <w:t>7</w:t>
      </w:r>
      <w:r w:rsidR="00E378BA" w:rsidRPr="009069D0">
        <w:rPr>
          <w:rFonts w:asciiTheme="minorHAnsi" w:hAnsiTheme="minorHAnsi"/>
          <w:sz w:val="22"/>
          <w:szCs w:val="22"/>
        </w:rPr>
        <w:t>5</w:t>
      </w:r>
      <w:r w:rsidR="00134313" w:rsidRPr="009069D0">
        <w:rPr>
          <w:rFonts w:asciiTheme="minorHAnsi" w:hAnsiTheme="minorHAnsi"/>
          <w:sz w:val="22"/>
          <w:szCs w:val="22"/>
        </w:rPr>
        <w:t xml:space="preserve">% Final Paper. Final papers should be </w:t>
      </w:r>
      <w:r w:rsidR="00134313" w:rsidRPr="009069D0">
        <w:rPr>
          <w:rFonts w:asciiTheme="minorHAnsi" w:hAnsiTheme="minorHAnsi"/>
          <w:bCs/>
          <w:sz w:val="22"/>
          <w:szCs w:val="22"/>
        </w:rPr>
        <w:t xml:space="preserve">no </w:t>
      </w:r>
      <w:r w:rsidR="00C25F0F" w:rsidRPr="009069D0">
        <w:rPr>
          <w:rFonts w:asciiTheme="minorHAnsi" w:hAnsiTheme="minorHAnsi"/>
          <w:bCs/>
          <w:sz w:val="22"/>
          <w:szCs w:val="22"/>
        </w:rPr>
        <w:t>less than 2</w:t>
      </w:r>
      <w:r w:rsidR="003D5B40">
        <w:rPr>
          <w:rFonts w:asciiTheme="minorHAnsi" w:hAnsiTheme="minorHAnsi"/>
          <w:bCs/>
          <w:sz w:val="22"/>
          <w:szCs w:val="22"/>
        </w:rPr>
        <w:t>5</w:t>
      </w:r>
      <w:r w:rsidR="00A264C1" w:rsidRPr="009069D0">
        <w:rPr>
          <w:rFonts w:asciiTheme="minorHAnsi" w:hAnsiTheme="minorHAnsi"/>
          <w:bCs/>
          <w:sz w:val="22"/>
          <w:szCs w:val="22"/>
        </w:rPr>
        <w:t xml:space="preserve"> and no more than </w:t>
      </w:r>
      <w:r w:rsidR="00C25F0F" w:rsidRPr="009069D0">
        <w:rPr>
          <w:rFonts w:asciiTheme="minorHAnsi" w:hAnsiTheme="minorHAnsi"/>
          <w:bCs/>
          <w:sz w:val="22"/>
          <w:szCs w:val="22"/>
        </w:rPr>
        <w:t>30</w:t>
      </w:r>
      <w:r w:rsidR="00134313" w:rsidRPr="009069D0">
        <w:rPr>
          <w:rFonts w:asciiTheme="minorHAnsi" w:hAnsiTheme="minorHAnsi"/>
          <w:bCs/>
          <w:sz w:val="22"/>
          <w:szCs w:val="22"/>
        </w:rPr>
        <w:t xml:space="preserve"> pages</w:t>
      </w:r>
      <w:r w:rsidR="00C25F0F" w:rsidRPr="009069D0">
        <w:rPr>
          <w:rFonts w:asciiTheme="minorHAnsi" w:hAnsiTheme="minorHAnsi"/>
          <w:bCs/>
          <w:sz w:val="22"/>
          <w:szCs w:val="22"/>
        </w:rPr>
        <w:t xml:space="preserve"> (including footnotes)</w:t>
      </w:r>
      <w:r w:rsidR="00134313" w:rsidRPr="009069D0">
        <w:rPr>
          <w:rFonts w:asciiTheme="minorHAnsi" w:hAnsiTheme="minorHAnsi"/>
          <w:sz w:val="22"/>
          <w:szCs w:val="22"/>
        </w:rPr>
        <w:t xml:space="preserve">, typed in 12-point Times New Roman font, double-spaced, and </w:t>
      </w:r>
      <w:r w:rsidR="00C25F0F" w:rsidRPr="009069D0">
        <w:rPr>
          <w:rFonts w:asciiTheme="minorHAnsi" w:hAnsiTheme="minorHAnsi"/>
          <w:sz w:val="22"/>
          <w:szCs w:val="22"/>
        </w:rPr>
        <w:t>with 1-inch margin</w:t>
      </w:r>
      <w:r w:rsidR="00134313" w:rsidRPr="009069D0">
        <w:rPr>
          <w:rFonts w:asciiTheme="minorHAnsi" w:hAnsiTheme="minorHAnsi"/>
          <w:sz w:val="22"/>
          <w:szCs w:val="22"/>
        </w:rPr>
        <w:t>.  Final papers may be on any topic covered during the class</w:t>
      </w:r>
      <w:r w:rsidR="00D409A7" w:rsidRPr="009069D0">
        <w:rPr>
          <w:rFonts w:asciiTheme="minorHAnsi" w:hAnsiTheme="minorHAnsi"/>
          <w:sz w:val="22"/>
          <w:szCs w:val="22"/>
        </w:rPr>
        <w:t xml:space="preserve"> or other topics pertinent to comparative family law</w:t>
      </w:r>
      <w:r w:rsidR="00134313" w:rsidRPr="009069D0">
        <w:rPr>
          <w:rFonts w:asciiTheme="minorHAnsi" w:hAnsiTheme="minorHAnsi"/>
          <w:sz w:val="22"/>
          <w:szCs w:val="22"/>
        </w:rPr>
        <w:t xml:space="preserve">. </w:t>
      </w:r>
      <w:r w:rsidR="00A264C1" w:rsidRPr="009069D0">
        <w:rPr>
          <w:rFonts w:asciiTheme="minorHAnsi" w:hAnsiTheme="minorHAnsi"/>
          <w:sz w:val="22"/>
          <w:szCs w:val="22"/>
        </w:rPr>
        <w:t xml:space="preserve">Topics must be approved by instructor in advance. </w:t>
      </w:r>
    </w:p>
    <w:p w:rsidR="00DA0CA4" w:rsidRDefault="00DA0CA4" w:rsidP="00DA0CA4">
      <w:pPr>
        <w:numPr>
          <w:ilvl w:val="0"/>
          <w:numId w:val="1"/>
        </w:numPr>
        <w:tabs>
          <w:tab w:val="clear" w:pos="720"/>
          <w:tab w:val="num" w:pos="360"/>
        </w:tabs>
        <w:autoSpaceDE/>
        <w:autoSpaceDN/>
        <w:adjustRightInd/>
        <w:spacing w:after="200" w:line="276" w:lineRule="auto"/>
        <w:ind w:left="360"/>
        <w:jc w:val="both"/>
        <w:rPr>
          <w:rFonts w:asciiTheme="minorHAnsi" w:hAnsiTheme="minorHAnsi"/>
          <w:sz w:val="22"/>
          <w:szCs w:val="22"/>
        </w:rPr>
      </w:pPr>
      <w:r w:rsidRPr="009069D0">
        <w:rPr>
          <w:rFonts w:asciiTheme="minorHAnsi" w:hAnsiTheme="minorHAnsi"/>
          <w:sz w:val="22"/>
          <w:szCs w:val="22"/>
        </w:rPr>
        <w:t xml:space="preserve">Class participation </w:t>
      </w:r>
      <w:r w:rsidR="007504FD" w:rsidRPr="009069D0">
        <w:rPr>
          <w:rFonts w:asciiTheme="minorHAnsi" w:hAnsiTheme="minorHAnsi"/>
          <w:sz w:val="22"/>
          <w:szCs w:val="22"/>
        </w:rPr>
        <w:t xml:space="preserve">(both in class and in the discussion forum) </w:t>
      </w:r>
      <w:r w:rsidRPr="009069D0">
        <w:rPr>
          <w:rFonts w:asciiTheme="minorHAnsi" w:hAnsiTheme="minorHAnsi"/>
          <w:sz w:val="22"/>
          <w:szCs w:val="22"/>
        </w:rPr>
        <w:t xml:space="preserve">may be used to “bump” your final grade up one iteration (e.g.: B to B+, A- to A). </w:t>
      </w:r>
      <w:r w:rsidRPr="009069D0">
        <w:rPr>
          <w:rFonts w:asciiTheme="minorHAnsi" w:hAnsiTheme="minorHAnsi"/>
          <w:sz w:val="22"/>
          <w:szCs w:val="22"/>
          <w:u w:val="single"/>
        </w:rPr>
        <w:t>Students must come to class having read all assigned materials</w:t>
      </w:r>
      <w:r w:rsidRPr="009069D0">
        <w:rPr>
          <w:rFonts w:asciiTheme="minorHAnsi" w:hAnsiTheme="minorHAnsi"/>
          <w:sz w:val="22"/>
          <w:szCs w:val="22"/>
        </w:rPr>
        <w:t xml:space="preserve">. </w:t>
      </w:r>
      <w:r w:rsidRPr="009069D0">
        <w:rPr>
          <w:rFonts w:asciiTheme="minorHAnsi" w:hAnsiTheme="minorHAnsi"/>
          <w:sz w:val="22"/>
          <w:szCs w:val="22"/>
          <w:u w:val="single"/>
        </w:rPr>
        <w:t>Class discussion is expected and encouraged.</w:t>
      </w:r>
      <w:r w:rsidRPr="009069D0">
        <w:rPr>
          <w:rFonts w:asciiTheme="minorHAnsi" w:hAnsiTheme="minorHAnsi"/>
          <w:sz w:val="22"/>
          <w:szCs w:val="22"/>
        </w:rPr>
        <w:t xml:space="preserve">  </w:t>
      </w:r>
    </w:p>
    <w:p w:rsidR="0064434A" w:rsidRDefault="0064434A">
      <w:pPr>
        <w:autoSpaceDE/>
        <w:autoSpaceDN/>
        <w:adjustRightInd/>
        <w:spacing w:after="200" w:line="276" w:lineRule="auto"/>
        <w:rPr>
          <w:rFonts w:asciiTheme="minorHAnsi" w:hAnsiTheme="minorHAnsi"/>
          <w:sz w:val="22"/>
          <w:szCs w:val="22"/>
        </w:rPr>
      </w:pPr>
      <w:r>
        <w:rPr>
          <w:rFonts w:asciiTheme="minorHAnsi" w:hAnsiTheme="minorHAnsi"/>
          <w:sz w:val="22"/>
          <w:szCs w:val="22"/>
        </w:rPr>
        <w:br w:type="page"/>
      </w:r>
    </w:p>
    <w:p w:rsidR="00134313" w:rsidRPr="009069D0" w:rsidRDefault="00134313" w:rsidP="00B1498A">
      <w:pPr>
        <w:jc w:val="center"/>
        <w:rPr>
          <w:rFonts w:asciiTheme="minorHAnsi" w:hAnsiTheme="minorHAnsi"/>
          <w:b/>
          <w:smallCaps/>
          <w:sz w:val="22"/>
          <w:szCs w:val="22"/>
        </w:rPr>
      </w:pPr>
      <w:r w:rsidRPr="009069D0">
        <w:rPr>
          <w:rFonts w:asciiTheme="minorHAnsi" w:hAnsiTheme="minorHAnsi"/>
          <w:b/>
          <w:smallCaps/>
          <w:sz w:val="22"/>
          <w:szCs w:val="22"/>
        </w:rPr>
        <w:lastRenderedPageBreak/>
        <w:t>Syllabus</w:t>
      </w:r>
    </w:p>
    <w:p w:rsidR="00B96C1F" w:rsidRPr="009069D0" w:rsidRDefault="00B96C1F" w:rsidP="00134313">
      <w:pPr>
        <w:jc w:val="both"/>
        <w:rPr>
          <w:rFonts w:asciiTheme="minorHAnsi" w:hAnsiTheme="minorHAnsi"/>
          <w:sz w:val="22"/>
          <w:szCs w:val="22"/>
        </w:rPr>
      </w:pPr>
    </w:p>
    <w:tbl>
      <w:tblPr>
        <w:tblW w:w="105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9"/>
        <w:gridCol w:w="1238"/>
        <w:gridCol w:w="8209"/>
      </w:tblGrid>
      <w:tr w:rsidR="00C91DA7" w:rsidRPr="009069D0">
        <w:trPr>
          <w:trHeight w:val="404"/>
          <w:tblHeader/>
          <w:jc w:val="center"/>
        </w:trPr>
        <w:tc>
          <w:tcPr>
            <w:tcW w:w="1099" w:type="dxa"/>
            <w:shd w:val="clear" w:color="auto" w:fill="404040"/>
            <w:vAlign w:val="center"/>
          </w:tcPr>
          <w:p w:rsidR="00C91DA7" w:rsidRPr="009069D0" w:rsidRDefault="00C91DA7" w:rsidP="00774010">
            <w:pPr>
              <w:pStyle w:val="WPNormal"/>
              <w:jc w:val="center"/>
              <w:rPr>
                <w:rFonts w:asciiTheme="minorHAnsi" w:hAnsiTheme="minorHAnsi"/>
                <w:b/>
                <w:color w:val="FFFFFF"/>
                <w:sz w:val="22"/>
                <w:szCs w:val="22"/>
              </w:rPr>
            </w:pPr>
            <w:r w:rsidRPr="009069D0">
              <w:rPr>
                <w:rFonts w:asciiTheme="minorHAnsi" w:hAnsiTheme="minorHAnsi"/>
                <w:b/>
                <w:color w:val="FFFFFF"/>
                <w:sz w:val="22"/>
                <w:szCs w:val="22"/>
              </w:rPr>
              <w:t>Session</w:t>
            </w:r>
          </w:p>
        </w:tc>
        <w:tc>
          <w:tcPr>
            <w:tcW w:w="1238" w:type="dxa"/>
            <w:shd w:val="clear" w:color="auto" w:fill="404040"/>
            <w:vAlign w:val="center"/>
          </w:tcPr>
          <w:p w:rsidR="00C91DA7" w:rsidRPr="009069D0" w:rsidRDefault="00C91DA7" w:rsidP="00774010">
            <w:pPr>
              <w:pStyle w:val="WPNormal"/>
              <w:jc w:val="center"/>
              <w:rPr>
                <w:rFonts w:asciiTheme="minorHAnsi" w:hAnsiTheme="minorHAnsi"/>
                <w:b/>
                <w:color w:val="FFFFFF"/>
                <w:sz w:val="22"/>
                <w:szCs w:val="22"/>
              </w:rPr>
            </w:pPr>
            <w:r w:rsidRPr="009069D0">
              <w:rPr>
                <w:rFonts w:asciiTheme="minorHAnsi" w:hAnsiTheme="minorHAnsi"/>
                <w:b/>
                <w:color w:val="FFFFFF"/>
                <w:sz w:val="22"/>
                <w:szCs w:val="22"/>
              </w:rPr>
              <w:t>Date</w:t>
            </w:r>
          </w:p>
        </w:tc>
        <w:tc>
          <w:tcPr>
            <w:tcW w:w="8209" w:type="dxa"/>
            <w:shd w:val="clear" w:color="auto" w:fill="404040"/>
            <w:vAlign w:val="center"/>
          </w:tcPr>
          <w:p w:rsidR="00C91DA7" w:rsidRPr="009069D0" w:rsidRDefault="00C91DA7" w:rsidP="00774010">
            <w:pPr>
              <w:pStyle w:val="WPNormal"/>
              <w:jc w:val="center"/>
              <w:rPr>
                <w:rFonts w:asciiTheme="minorHAnsi" w:hAnsiTheme="minorHAnsi"/>
                <w:b/>
                <w:color w:val="FFFFFF"/>
                <w:sz w:val="22"/>
                <w:szCs w:val="22"/>
              </w:rPr>
            </w:pPr>
            <w:r w:rsidRPr="009069D0">
              <w:rPr>
                <w:rFonts w:asciiTheme="minorHAnsi" w:hAnsiTheme="minorHAnsi"/>
                <w:b/>
                <w:color w:val="FFFFFF"/>
                <w:sz w:val="22"/>
                <w:szCs w:val="22"/>
              </w:rPr>
              <w:t>Assignments &amp; Readings</w:t>
            </w:r>
          </w:p>
        </w:tc>
      </w:tr>
      <w:tr w:rsidR="00C91DA7" w:rsidRPr="009069D0">
        <w:trPr>
          <w:trHeight w:val="544"/>
          <w:jc w:val="center"/>
        </w:trPr>
        <w:tc>
          <w:tcPr>
            <w:tcW w:w="1099" w:type="dxa"/>
            <w:vAlign w:val="center"/>
          </w:tcPr>
          <w:p w:rsidR="00C91DA7" w:rsidRPr="009069D0" w:rsidRDefault="00C91DA7" w:rsidP="00774010">
            <w:pPr>
              <w:pStyle w:val="WPNormal"/>
              <w:jc w:val="center"/>
              <w:rPr>
                <w:rFonts w:asciiTheme="minorHAnsi" w:hAnsiTheme="minorHAnsi"/>
                <w:sz w:val="22"/>
                <w:szCs w:val="22"/>
              </w:rPr>
            </w:pPr>
            <w:r w:rsidRPr="009069D0">
              <w:rPr>
                <w:rFonts w:asciiTheme="minorHAnsi" w:hAnsiTheme="minorHAnsi"/>
                <w:sz w:val="22"/>
                <w:szCs w:val="22"/>
              </w:rPr>
              <w:t>Class</w:t>
            </w:r>
          </w:p>
          <w:p w:rsidR="00C91DA7" w:rsidRPr="009069D0" w:rsidRDefault="00C91DA7" w:rsidP="00774010">
            <w:pPr>
              <w:pStyle w:val="WPNormal"/>
              <w:jc w:val="center"/>
              <w:rPr>
                <w:rFonts w:asciiTheme="minorHAnsi" w:hAnsiTheme="minorHAnsi"/>
                <w:sz w:val="22"/>
                <w:szCs w:val="22"/>
              </w:rPr>
            </w:pPr>
            <w:r w:rsidRPr="009069D0">
              <w:rPr>
                <w:rFonts w:asciiTheme="minorHAnsi" w:hAnsiTheme="minorHAnsi"/>
                <w:sz w:val="22"/>
                <w:szCs w:val="22"/>
              </w:rPr>
              <w:t>One</w:t>
            </w:r>
          </w:p>
        </w:tc>
        <w:tc>
          <w:tcPr>
            <w:tcW w:w="1238" w:type="dxa"/>
            <w:vAlign w:val="center"/>
          </w:tcPr>
          <w:p w:rsidR="00C91DA7" w:rsidRPr="009069D0" w:rsidRDefault="001B2266" w:rsidP="00774010">
            <w:pPr>
              <w:pStyle w:val="WPNormal"/>
              <w:jc w:val="center"/>
              <w:rPr>
                <w:rFonts w:asciiTheme="minorHAnsi" w:hAnsiTheme="minorHAnsi"/>
                <w:sz w:val="22"/>
                <w:szCs w:val="22"/>
              </w:rPr>
            </w:pPr>
            <w:r>
              <w:rPr>
                <w:rFonts w:asciiTheme="minorHAnsi" w:hAnsiTheme="minorHAnsi"/>
                <w:sz w:val="22"/>
                <w:szCs w:val="22"/>
              </w:rPr>
              <w:t>1/12</w:t>
            </w:r>
          </w:p>
        </w:tc>
        <w:tc>
          <w:tcPr>
            <w:tcW w:w="8209" w:type="dxa"/>
            <w:vAlign w:val="center"/>
          </w:tcPr>
          <w:p w:rsidR="00C91DA7" w:rsidRPr="009069D0" w:rsidRDefault="00C91DA7" w:rsidP="00C91DA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
                <w:bCs/>
                <w:sz w:val="22"/>
                <w:szCs w:val="22"/>
              </w:rPr>
            </w:pPr>
            <w:r w:rsidRPr="009069D0">
              <w:rPr>
                <w:rFonts w:asciiTheme="minorHAnsi" w:hAnsiTheme="minorHAnsi"/>
                <w:b/>
                <w:bCs/>
                <w:sz w:val="22"/>
                <w:szCs w:val="22"/>
              </w:rPr>
              <w:t xml:space="preserve">What is a family?  </w:t>
            </w:r>
          </w:p>
          <w:p w:rsidR="00C91DA7" w:rsidRPr="009069D0" w:rsidRDefault="00C91DA7" w:rsidP="00C91DA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Cs/>
                <w:sz w:val="22"/>
                <w:szCs w:val="22"/>
              </w:rPr>
            </w:pPr>
          </w:p>
          <w:p w:rsidR="00C91DA7" w:rsidRPr="009069D0" w:rsidRDefault="00C91DA7" w:rsidP="00C91DA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Cs/>
                <w:sz w:val="22"/>
                <w:szCs w:val="22"/>
              </w:rPr>
            </w:pPr>
            <w:r w:rsidRPr="009069D0">
              <w:rPr>
                <w:rFonts w:asciiTheme="minorHAnsi" w:hAnsiTheme="minorHAnsi"/>
                <w:bCs/>
                <w:sz w:val="22"/>
                <w:szCs w:val="22"/>
              </w:rPr>
              <w:t xml:space="preserve">We all have our own understanding of what a family is.  Everyone has a family or had a family or was considered a family member at some point of her/his life.  We think that family law must have some connection or relationship with the families as we understand them.  Legal families, however, may be different than social families or families created outside or despite legal regulations.  When reading the three stories posted in </w:t>
            </w:r>
            <w:proofErr w:type="spellStart"/>
            <w:r w:rsidRPr="009069D0">
              <w:rPr>
                <w:rFonts w:asciiTheme="minorHAnsi" w:hAnsiTheme="minorHAnsi"/>
                <w:bCs/>
                <w:sz w:val="22"/>
                <w:szCs w:val="22"/>
              </w:rPr>
              <w:t>MyWCL</w:t>
            </w:r>
            <w:proofErr w:type="spellEnd"/>
            <w:r w:rsidRPr="009069D0">
              <w:rPr>
                <w:rFonts w:asciiTheme="minorHAnsi" w:hAnsiTheme="minorHAnsi"/>
                <w:bCs/>
                <w:sz w:val="22"/>
                <w:szCs w:val="22"/>
              </w:rPr>
              <w:t xml:space="preserve">, think of how many different family connections you identify from these stories and how they are linked to culture.  Could any of these stories have happened in a different cultural setting? Read the stories first and then read the other documents assigned for the class.  </w:t>
            </w:r>
          </w:p>
          <w:p w:rsidR="00C91DA7" w:rsidRPr="009069D0" w:rsidRDefault="00C91DA7" w:rsidP="00C91DA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heme="minorHAnsi" w:hAnsiTheme="minorHAnsi"/>
                <w:bCs/>
                <w:sz w:val="22"/>
                <w:szCs w:val="22"/>
              </w:rPr>
            </w:pPr>
          </w:p>
          <w:p w:rsidR="00C91DA7" w:rsidRPr="009069D0" w:rsidRDefault="00C91DA7" w:rsidP="0077401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Cs/>
                <w:sz w:val="22"/>
                <w:szCs w:val="22"/>
                <w:u w:val="single"/>
              </w:rPr>
            </w:pPr>
            <w:r w:rsidRPr="009069D0">
              <w:rPr>
                <w:rFonts w:asciiTheme="minorHAnsi" w:hAnsiTheme="minorHAnsi"/>
                <w:bCs/>
                <w:sz w:val="22"/>
                <w:szCs w:val="22"/>
                <w:u w:val="single"/>
              </w:rPr>
              <w:t>Reading materials:</w:t>
            </w:r>
          </w:p>
          <w:p w:rsidR="00C91DA7" w:rsidRPr="009069D0" w:rsidRDefault="00C91DA7" w:rsidP="0077401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Cs/>
                <w:sz w:val="22"/>
                <w:szCs w:val="22"/>
                <w:u w:val="single"/>
              </w:rPr>
            </w:pPr>
          </w:p>
          <w:p w:rsidR="00C91DA7" w:rsidRPr="009069D0" w:rsidRDefault="00C91DA7" w:rsidP="00C91DA7">
            <w:pPr>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Cs/>
                <w:sz w:val="22"/>
                <w:szCs w:val="22"/>
              </w:rPr>
            </w:pPr>
            <w:r w:rsidRPr="009069D0">
              <w:rPr>
                <w:rFonts w:asciiTheme="minorHAnsi" w:hAnsiTheme="minorHAnsi"/>
                <w:bCs/>
                <w:sz w:val="22"/>
                <w:szCs w:val="22"/>
              </w:rPr>
              <w:t>Three stories on families (Franklin Scales through Chile; We found our son in the Subway; Muslim mother v. Hindu Guardian).</w:t>
            </w:r>
          </w:p>
          <w:p w:rsidR="00C91DA7" w:rsidRPr="009069D0" w:rsidRDefault="00C91DA7" w:rsidP="00C91DA7">
            <w:pPr>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Cs/>
                <w:sz w:val="22"/>
                <w:szCs w:val="22"/>
              </w:rPr>
            </w:pPr>
            <w:r w:rsidRPr="009069D0">
              <w:rPr>
                <w:rFonts w:asciiTheme="minorHAnsi" w:hAnsiTheme="minorHAnsi"/>
                <w:bCs/>
                <w:sz w:val="22"/>
                <w:szCs w:val="22"/>
              </w:rPr>
              <w:t xml:space="preserve">ALISON DIDUCK, LAW’S FAMILIES (2003), Chapter 2: Two families, 20-30, first par. </w:t>
            </w:r>
          </w:p>
          <w:p w:rsidR="00C91DA7" w:rsidRPr="009069D0" w:rsidRDefault="00C91DA7" w:rsidP="0074301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olor w:val="252525"/>
                <w:sz w:val="22"/>
                <w:szCs w:val="22"/>
              </w:rPr>
            </w:pPr>
          </w:p>
        </w:tc>
      </w:tr>
      <w:tr w:rsidR="00A85B69" w:rsidRPr="009069D0">
        <w:trPr>
          <w:trHeight w:val="544"/>
          <w:jc w:val="center"/>
        </w:trPr>
        <w:tc>
          <w:tcPr>
            <w:tcW w:w="1099" w:type="dxa"/>
            <w:shd w:val="clear" w:color="auto" w:fill="D9D9D9"/>
            <w:vAlign w:val="center"/>
          </w:tcPr>
          <w:p w:rsidR="00A85B69" w:rsidRPr="009069D0" w:rsidRDefault="00A85B69" w:rsidP="00774010">
            <w:pPr>
              <w:pStyle w:val="WPNormal"/>
              <w:jc w:val="center"/>
              <w:rPr>
                <w:rFonts w:asciiTheme="minorHAnsi" w:hAnsiTheme="minorHAnsi"/>
                <w:sz w:val="22"/>
                <w:szCs w:val="22"/>
              </w:rPr>
            </w:pPr>
          </w:p>
        </w:tc>
        <w:tc>
          <w:tcPr>
            <w:tcW w:w="1238" w:type="dxa"/>
            <w:shd w:val="clear" w:color="auto" w:fill="D9D9D9"/>
            <w:vAlign w:val="center"/>
          </w:tcPr>
          <w:p w:rsidR="00A85B69" w:rsidRDefault="00A85B69" w:rsidP="00774010">
            <w:pPr>
              <w:pStyle w:val="WPNormal"/>
              <w:jc w:val="center"/>
              <w:rPr>
                <w:rFonts w:asciiTheme="minorHAnsi" w:hAnsiTheme="minorHAnsi"/>
                <w:sz w:val="22"/>
                <w:szCs w:val="22"/>
              </w:rPr>
            </w:pPr>
            <w:r>
              <w:rPr>
                <w:rFonts w:asciiTheme="minorHAnsi" w:hAnsiTheme="minorHAnsi"/>
                <w:sz w:val="22"/>
                <w:szCs w:val="22"/>
              </w:rPr>
              <w:t>1/19</w:t>
            </w:r>
          </w:p>
        </w:tc>
        <w:tc>
          <w:tcPr>
            <w:tcW w:w="8209" w:type="dxa"/>
            <w:shd w:val="clear" w:color="auto" w:fill="D9D9D9"/>
            <w:vAlign w:val="center"/>
          </w:tcPr>
          <w:p w:rsidR="00A85B69" w:rsidRPr="00A85B69" w:rsidRDefault="00A85B69" w:rsidP="00C91DA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b/>
                <w:bCs/>
                <w:sz w:val="22"/>
                <w:szCs w:val="22"/>
              </w:rPr>
            </w:pPr>
            <w:r w:rsidRPr="00A85B69">
              <w:rPr>
                <w:rFonts w:asciiTheme="minorHAnsi" w:hAnsiTheme="minorHAnsi"/>
                <w:b/>
                <w:bCs/>
                <w:sz w:val="22"/>
                <w:szCs w:val="22"/>
              </w:rPr>
              <w:t>CANCELLED</w:t>
            </w:r>
          </w:p>
        </w:tc>
      </w:tr>
      <w:tr w:rsidR="00C91DA7" w:rsidRPr="009069D0">
        <w:trPr>
          <w:trHeight w:val="544"/>
          <w:jc w:val="center"/>
        </w:trPr>
        <w:tc>
          <w:tcPr>
            <w:tcW w:w="1099" w:type="dxa"/>
            <w:shd w:val="clear" w:color="auto" w:fill="D9D9D9"/>
            <w:vAlign w:val="center"/>
          </w:tcPr>
          <w:p w:rsidR="00C91DA7" w:rsidRPr="009069D0" w:rsidRDefault="00C91DA7" w:rsidP="00774010">
            <w:pPr>
              <w:pStyle w:val="WPNormal"/>
              <w:jc w:val="center"/>
              <w:rPr>
                <w:rFonts w:asciiTheme="minorHAnsi" w:hAnsiTheme="minorHAnsi"/>
                <w:sz w:val="22"/>
                <w:szCs w:val="22"/>
              </w:rPr>
            </w:pPr>
            <w:r w:rsidRPr="009069D0">
              <w:rPr>
                <w:rFonts w:asciiTheme="minorHAnsi" w:hAnsiTheme="minorHAnsi"/>
                <w:sz w:val="22"/>
                <w:szCs w:val="22"/>
              </w:rPr>
              <w:t>Class</w:t>
            </w:r>
          </w:p>
          <w:p w:rsidR="00C91DA7" w:rsidRPr="009069D0" w:rsidRDefault="00C91DA7" w:rsidP="00774010">
            <w:pPr>
              <w:pStyle w:val="WPNormal"/>
              <w:jc w:val="center"/>
              <w:rPr>
                <w:rFonts w:asciiTheme="minorHAnsi" w:hAnsiTheme="minorHAnsi"/>
                <w:sz w:val="22"/>
                <w:szCs w:val="22"/>
              </w:rPr>
            </w:pPr>
            <w:r w:rsidRPr="009069D0">
              <w:rPr>
                <w:rFonts w:asciiTheme="minorHAnsi" w:hAnsiTheme="minorHAnsi"/>
                <w:sz w:val="22"/>
                <w:szCs w:val="22"/>
              </w:rPr>
              <w:t>Two</w:t>
            </w:r>
          </w:p>
        </w:tc>
        <w:tc>
          <w:tcPr>
            <w:tcW w:w="1238" w:type="dxa"/>
            <w:shd w:val="clear" w:color="auto" w:fill="D9D9D9"/>
            <w:vAlign w:val="center"/>
          </w:tcPr>
          <w:p w:rsidR="00C91DA7" w:rsidRPr="009069D0" w:rsidRDefault="00A85B69" w:rsidP="00774010">
            <w:pPr>
              <w:pStyle w:val="WPNormal"/>
              <w:jc w:val="center"/>
              <w:rPr>
                <w:rFonts w:asciiTheme="minorHAnsi" w:hAnsiTheme="minorHAnsi"/>
                <w:sz w:val="22"/>
                <w:szCs w:val="22"/>
              </w:rPr>
            </w:pPr>
            <w:r>
              <w:rPr>
                <w:rFonts w:asciiTheme="minorHAnsi" w:hAnsiTheme="minorHAnsi"/>
                <w:sz w:val="22"/>
                <w:szCs w:val="22"/>
              </w:rPr>
              <w:t>1/26</w:t>
            </w:r>
          </w:p>
        </w:tc>
        <w:tc>
          <w:tcPr>
            <w:tcW w:w="8209" w:type="dxa"/>
            <w:shd w:val="clear" w:color="auto" w:fill="D9D9D9"/>
            <w:vAlign w:val="center"/>
          </w:tcPr>
          <w:p w:rsidR="00C91DA7" w:rsidRPr="009069D0" w:rsidRDefault="00C91DA7" w:rsidP="00C91DA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b/>
                <w:bCs/>
                <w:sz w:val="22"/>
                <w:szCs w:val="22"/>
              </w:rPr>
            </w:pPr>
            <w:r w:rsidRPr="009069D0">
              <w:rPr>
                <w:rFonts w:asciiTheme="minorHAnsi" w:hAnsiTheme="minorHAnsi"/>
                <w:bCs/>
                <w:sz w:val="22"/>
                <w:szCs w:val="22"/>
              </w:rPr>
              <w:t xml:space="preserve"> </w:t>
            </w:r>
            <w:r w:rsidRPr="009069D0">
              <w:rPr>
                <w:rFonts w:asciiTheme="minorHAnsi" w:hAnsiTheme="minorHAnsi"/>
                <w:b/>
                <w:bCs/>
                <w:sz w:val="22"/>
                <w:szCs w:val="22"/>
              </w:rPr>
              <w:t>What is Comparative Law?</w:t>
            </w:r>
          </w:p>
          <w:p w:rsidR="00C91DA7" w:rsidRPr="009069D0" w:rsidRDefault="00C91DA7" w:rsidP="0077401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Cs/>
                <w:sz w:val="22"/>
                <w:szCs w:val="22"/>
              </w:rPr>
            </w:pPr>
          </w:p>
          <w:p w:rsidR="00C91DA7" w:rsidRPr="009069D0" w:rsidRDefault="00C91DA7" w:rsidP="00C91DA7">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Cs/>
                <w:sz w:val="22"/>
                <w:szCs w:val="22"/>
              </w:rPr>
            </w:pPr>
            <w:r w:rsidRPr="009069D0">
              <w:rPr>
                <w:rFonts w:asciiTheme="minorHAnsi" w:hAnsiTheme="minorHAnsi"/>
                <w:bCs/>
                <w:sz w:val="22"/>
                <w:szCs w:val="22"/>
              </w:rPr>
              <w:t>Blair, Weiner, Stark and Maldonado, FAMILY LAW IN THE WORLD COMMUNITY: CASES, MATERIALS, AND PROBLEMS IN COMPARATIVE AND INTERNATIONAL FAMILY LAW 2009, 3-28</w:t>
            </w:r>
          </w:p>
          <w:p w:rsidR="00C91DA7" w:rsidRPr="009069D0" w:rsidRDefault="00C91DA7" w:rsidP="00C91DA7">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Cs/>
                <w:sz w:val="22"/>
                <w:szCs w:val="22"/>
              </w:rPr>
            </w:pPr>
            <w:r w:rsidRPr="009069D0">
              <w:rPr>
                <w:rFonts w:asciiTheme="minorHAnsi" w:hAnsiTheme="minorHAnsi"/>
                <w:bCs/>
                <w:sz w:val="22"/>
                <w:szCs w:val="22"/>
              </w:rPr>
              <w:t xml:space="preserve">GRAZIADEI, MICHELE, The Functionalist Heritage.  </w:t>
            </w:r>
          </w:p>
          <w:p w:rsidR="00C91DA7" w:rsidRPr="009069D0" w:rsidRDefault="00C91DA7" w:rsidP="0077401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
                <w:sz w:val="22"/>
                <w:szCs w:val="22"/>
              </w:rPr>
            </w:pPr>
          </w:p>
        </w:tc>
      </w:tr>
      <w:tr w:rsidR="00C91DA7" w:rsidRPr="009069D0">
        <w:trPr>
          <w:trHeight w:val="544"/>
          <w:jc w:val="center"/>
        </w:trPr>
        <w:tc>
          <w:tcPr>
            <w:tcW w:w="1099" w:type="dxa"/>
            <w:vAlign w:val="center"/>
          </w:tcPr>
          <w:p w:rsidR="00C91DA7" w:rsidRPr="009069D0" w:rsidRDefault="00C91DA7" w:rsidP="00774010">
            <w:pPr>
              <w:pStyle w:val="WPNormal"/>
              <w:jc w:val="center"/>
              <w:rPr>
                <w:rFonts w:asciiTheme="minorHAnsi" w:hAnsiTheme="minorHAnsi"/>
                <w:sz w:val="22"/>
                <w:szCs w:val="22"/>
              </w:rPr>
            </w:pPr>
            <w:r w:rsidRPr="009069D0">
              <w:rPr>
                <w:rFonts w:asciiTheme="minorHAnsi" w:hAnsiTheme="minorHAnsi"/>
                <w:sz w:val="22"/>
                <w:szCs w:val="22"/>
              </w:rPr>
              <w:t xml:space="preserve">Class </w:t>
            </w:r>
          </w:p>
          <w:p w:rsidR="00C91DA7" w:rsidRPr="009069D0" w:rsidRDefault="00F70AD5" w:rsidP="00774010">
            <w:pPr>
              <w:pStyle w:val="WPNormal"/>
              <w:jc w:val="center"/>
              <w:rPr>
                <w:rFonts w:asciiTheme="minorHAnsi" w:hAnsiTheme="minorHAnsi"/>
                <w:sz w:val="22"/>
                <w:szCs w:val="22"/>
              </w:rPr>
            </w:pPr>
            <w:r>
              <w:rPr>
                <w:rFonts w:asciiTheme="minorHAnsi" w:hAnsiTheme="minorHAnsi"/>
                <w:sz w:val="22"/>
                <w:szCs w:val="22"/>
              </w:rPr>
              <w:t>Three</w:t>
            </w:r>
          </w:p>
        </w:tc>
        <w:tc>
          <w:tcPr>
            <w:tcW w:w="1238" w:type="dxa"/>
            <w:vAlign w:val="center"/>
          </w:tcPr>
          <w:p w:rsidR="00C91DA7" w:rsidRPr="009069D0" w:rsidRDefault="00A85B69" w:rsidP="00774010">
            <w:pPr>
              <w:pStyle w:val="WPNormal"/>
              <w:jc w:val="center"/>
              <w:rPr>
                <w:rFonts w:asciiTheme="minorHAnsi" w:hAnsiTheme="minorHAnsi"/>
                <w:sz w:val="22"/>
                <w:szCs w:val="22"/>
              </w:rPr>
            </w:pPr>
            <w:r>
              <w:rPr>
                <w:rFonts w:asciiTheme="minorHAnsi" w:hAnsiTheme="minorHAnsi"/>
                <w:sz w:val="22"/>
                <w:szCs w:val="22"/>
              </w:rPr>
              <w:t>2/2</w:t>
            </w:r>
          </w:p>
        </w:tc>
        <w:tc>
          <w:tcPr>
            <w:tcW w:w="8209" w:type="dxa"/>
            <w:vAlign w:val="center"/>
          </w:tcPr>
          <w:p w:rsidR="003D5B40" w:rsidRPr="009069D0" w:rsidRDefault="003D5B40" w:rsidP="003D5B40">
            <w:pPr>
              <w:widowControl w:val="0"/>
              <w:autoSpaceDE/>
              <w:autoSpaceDN/>
              <w:jc w:val="both"/>
              <w:textAlignment w:val="baseline"/>
              <w:rPr>
                <w:rFonts w:asciiTheme="minorHAnsi" w:hAnsiTheme="minorHAnsi"/>
                <w:b/>
                <w:sz w:val="22"/>
                <w:szCs w:val="22"/>
              </w:rPr>
            </w:pPr>
            <w:r>
              <w:rPr>
                <w:rFonts w:asciiTheme="minorHAnsi" w:hAnsiTheme="minorHAnsi"/>
                <w:b/>
                <w:sz w:val="22"/>
                <w:szCs w:val="22"/>
              </w:rPr>
              <w:t>What is a legal family?</w:t>
            </w:r>
          </w:p>
          <w:p w:rsidR="003D5B40" w:rsidRPr="009069D0" w:rsidRDefault="003D5B40" w:rsidP="003D5B40">
            <w:pPr>
              <w:widowControl w:val="0"/>
              <w:autoSpaceDE/>
              <w:autoSpaceDN/>
              <w:jc w:val="both"/>
              <w:textAlignment w:val="baseline"/>
              <w:rPr>
                <w:rFonts w:asciiTheme="minorHAnsi" w:hAnsiTheme="minorHAnsi"/>
                <w:b/>
                <w:sz w:val="22"/>
                <w:szCs w:val="22"/>
              </w:rPr>
            </w:pPr>
          </w:p>
          <w:p w:rsidR="003D5B40" w:rsidRDefault="003D5B40" w:rsidP="003D5B40">
            <w:pPr>
              <w:widowControl w:val="0"/>
              <w:numPr>
                <w:ilvl w:val="0"/>
                <w:numId w:val="3"/>
              </w:numPr>
              <w:autoSpaceDE/>
              <w:autoSpaceDN/>
              <w:jc w:val="both"/>
              <w:textAlignment w:val="baseline"/>
              <w:rPr>
                <w:rFonts w:asciiTheme="minorHAnsi" w:hAnsiTheme="minorHAnsi"/>
                <w:bCs/>
                <w:smallCaps/>
                <w:sz w:val="22"/>
                <w:szCs w:val="22"/>
              </w:rPr>
            </w:pPr>
            <w:r w:rsidRPr="009069D0">
              <w:rPr>
                <w:rFonts w:asciiTheme="minorHAnsi" w:hAnsiTheme="minorHAnsi"/>
                <w:bCs/>
                <w:smallCaps/>
                <w:sz w:val="22"/>
                <w:szCs w:val="22"/>
              </w:rPr>
              <w:t>PEARLS AND MENSKI, MUSLIM FAMILY LAW (1998), p. 139-149, 176-201 (first par.)</w:t>
            </w:r>
          </w:p>
          <w:p w:rsidR="003D5B40" w:rsidRPr="008119AE" w:rsidRDefault="003D5B40" w:rsidP="003D5B40">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Cs/>
                <w:sz w:val="22"/>
                <w:szCs w:val="22"/>
              </w:rPr>
            </w:pPr>
            <w:r w:rsidRPr="009069D0">
              <w:rPr>
                <w:rFonts w:asciiTheme="minorHAnsi" w:hAnsiTheme="minorHAnsi"/>
                <w:bCs/>
                <w:sz w:val="22"/>
                <w:szCs w:val="22"/>
              </w:rPr>
              <w:t xml:space="preserve">BRUCE W. FRIER AND THOMAS A.J. MCGINN, A CASEBOOK ON ROMAN FAMILY LAW (2004), 3-21 </w:t>
            </w:r>
          </w:p>
          <w:p w:rsidR="00C91DA7" w:rsidRPr="009069D0" w:rsidRDefault="003D5B40" w:rsidP="003D5B40">
            <w:pPr>
              <w:tabs>
                <w:tab w:val="left" w:pos="1440"/>
                <w:tab w:val="left" w:pos="2160"/>
                <w:tab w:val="left" w:pos="2880"/>
                <w:tab w:val="left" w:pos="3600"/>
                <w:tab w:val="left" w:pos="4320"/>
                <w:tab w:val="left" w:pos="5040"/>
                <w:tab w:val="left" w:pos="5760"/>
                <w:tab w:val="left" w:pos="6480"/>
                <w:tab w:val="left" w:pos="7200"/>
                <w:tab w:val="left" w:pos="7920"/>
              </w:tabs>
              <w:ind w:left="720"/>
              <w:rPr>
                <w:rFonts w:asciiTheme="minorHAnsi" w:hAnsiTheme="minorHAnsi"/>
                <w:bCs/>
                <w:sz w:val="22"/>
                <w:szCs w:val="22"/>
              </w:rPr>
            </w:pPr>
            <w:r w:rsidRPr="009069D0">
              <w:rPr>
                <w:rFonts w:asciiTheme="minorHAnsi" w:hAnsiTheme="minorHAnsi"/>
                <w:bCs/>
                <w:sz w:val="22"/>
                <w:szCs w:val="22"/>
              </w:rPr>
              <w:t xml:space="preserve">MASHA ANTOKOSLAKIA, Family Law and the national culture: Arguing Against the cultural constraints argument, Utrecht Law Review, 2008. </w:t>
            </w:r>
          </w:p>
        </w:tc>
      </w:tr>
      <w:tr w:rsidR="00C91DA7" w:rsidRPr="009069D0">
        <w:trPr>
          <w:trHeight w:val="544"/>
          <w:jc w:val="center"/>
        </w:trPr>
        <w:tc>
          <w:tcPr>
            <w:tcW w:w="1099" w:type="dxa"/>
            <w:shd w:val="clear" w:color="auto" w:fill="D9D9D9"/>
            <w:vAlign w:val="center"/>
          </w:tcPr>
          <w:p w:rsidR="00C91DA7" w:rsidRPr="009069D0" w:rsidRDefault="00C91DA7" w:rsidP="00774010">
            <w:pPr>
              <w:pStyle w:val="WPNormal"/>
              <w:jc w:val="center"/>
              <w:rPr>
                <w:rFonts w:asciiTheme="minorHAnsi" w:hAnsiTheme="minorHAnsi"/>
                <w:sz w:val="22"/>
                <w:szCs w:val="22"/>
              </w:rPr>
            </w:pPr>
            <w:r w:rsidRPr="009069D0">
              <w:rPr>
                <w:rFonts w:asciiTheme="minorHAnsi" w:hAnsiTheme="minorHAnsi"/>
                <w:sz w:val="22"/>
                <w:szCs w:val="22"/>
              </w:rPr>
              <w:t>Class</w:t>
            </w:r>
          </w:p>
          <w:p w:rsidR="00C91DA7" w:rsidRPr="009069D0" w:rsidRDefault="00F70AD5" w:rsidP="00774010">
            <w:pPr>
              <w:pStyle w:val="WPNormal"/>
              <w:jc w:val="center"/>
              <w:rPr>
                <w:rFonts w:asciiTheme="minorHAnsi" w:hAnsiTheme="minorHAnsi"/>
                <w:sz w:val="22"/>
                <w:szCs w:val="22"/>
              </w:rPr>
            </w:pPr>
            <w:r>
              <w:rPr>
                <w:rFonts w:asciiTheme="minorHAnsi" w:hAnsiTheme="minorHAnsi"/>
                <w:sz w:val="22"/>
                <w:szCs w:val="22"/>
              </w:rPr>
              <w:t>Four</w:t>
            </w:r>
          </w:p>
        </w:tc>
        <w:tc>
          <w:tcPr>
            <w:tcW w:w="1238" w:type="dxa"/>
            <w:shd w:val="clear" w:color="auto" w:fill="D9D9D9"/>
            <w:vAlign w:val="center"/>
          </w:tcPr>
          <w:p w:rsidR="00C91DA7" w:rsidRPr="009069D0" w:rsidRDefault="00A85B69" w:rsidP="00774010">
            <w:pPr>
              <w:pStyle w:val="WPNormal"/>
              <w:jc w:val="center"/>
              <w:rPr>
                <w:rFonts w:asciiTheme="minorHAnsi" w:hAnsiTheme="minorHAnsi"/>
                <w:sz w:val="22"/>
                <w:szCs w:val="22"/>
              </w:rPr>
            </w:pPr>
            <w:r>
              <w:rPr>
                <w:rFonts w:asciiTheme="minorHAnsi" w:hAnsiTheme="minorHAnsi"/>
                <w:sz w:val="22"/>
                <w:szCs w:val="22"/>
              </w:rPr>
              <w:t>2/9</w:t>
            </w:r>
          </w:p>
        </w:tc>
        <w:tc>
          <w:tcPr>
            <w:tcW w:w="8209" w:type="dxa"/>
            <w:shd w:val="clear" w:color="auto" w:fill="D9D9D9"/>
            <w:vAlign w:val="center"/>
          </w:tcPr>
          <w:p w:rsidR="003D5B40" w:rsidRDefault="003D5B40" w:rsidP="003D5B4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
                <w:bCs/>
                <w:sz w:val="22"/>
                <w:szCs w:val="22"/>
              </w:rPr>
            </w:pPr>
            <w:r>
              <w:rPr>
                <w:rFonts w:asciiTheme="minorHAnsi" w:hAnsiTheme="minorHAnsi"/>
                <w:b/>
                <w:bCs/>
                <w:sz w:val="22"/>
                <w:szCs w:val="22"/>
              </w:rPr>
              <w:t>Regulation of Intimacy: Marriage consent</w:t>
            </w:r>
          </w:p>
          <w:p w:rsidR="003D5B40" w:rsidRDefault="003D5B40" w:rsidP="003D5B40">
            <w:pPr>
              <w:pStyle w:val="ListParagraph"/>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Cs/>
                <w:sz w:val="22"/>
                <w:szCs w:val="22"/>
              </w:rPr>
            </w:pPr>
            <w:r>
              <w:rPr>
                <w:rFonts w:asciiTheme="minorHAnsi" w:hAnsiTheme="minorHAnsi"/>
                <w:bCs/>
                <w:sz w:val="22"/>
                <w:szCs w:val="22"/>
              </w:rPr>
              <w:t>Bride kidnapping</w:t>
            </w:r>
          </w:p>
          <w:p w:rsidR="003D5B40" w:rsidRDefault="003D5B40" w:rsidP="003D5B40">
            <w:pPr>
              <w:pStyle w:val="ListParagraph"/>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Cs/>
                <w:sz w:val="22"/>
                <w:szCs w:val="22"/>
              </w:rPr>
            </w:pPr>
            <w:r>
              <w:rPr>
                <w:rFonts w:asciiTheme="minorHAnsi" w:hAnsiTheme="minorHAnsi"/>
                <w:bCs/>
                <w:sz w:val="22"/>
                <w:szCs w:val="22"/>
              </w:rPr>
              <w:t>Child marriage</w:t>
            </w:r>
          </w:p>
          <w:p w:rsidR="00A23663" w:rsidRPr="00222687" w:rsidRDefault="003D5B40" w:rsidP="003D5B40">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Cs/>
                <w:sz w:val="22"/>
                <w:szCs w:val="22"/>
              </w:rPr>
            </w:pPr>
            <w:r w:rsidRPr="00F70AD5">
              <w:rPr>
                <w:rFonts w:asciiTheme="minorHAnsi" w:hAnsiTheme="minorHAnsi"/>
                <w:bCs/>
                <w:sz w:val="22"/>
                <w:szCs w:val="22"/>
              </w:rPr>
              <w:t>Gifts</w:t>
            </w:r>
            <w:r>
              <w:rPr>
                <w:rFonts w:asciiTheme="minorHAnsi" w:hAnsiTheme="minorHAnsi"/>
                <w:bCs/>
                <w:sz w:val="22"/>
                <w:szCs w:val="22"/>
              </w:rPr>
              <w:t>, Bride price</w:t>
            </w:r>
          </w:p>
        </w:tc>
      </w:tr>
      <w:tr w:rsidR="00F70AD5" w:rsidRPr="009069D0" w:rsidTr="003D5B40">
        <w:trPr>
          <w:trHeight w:val="544"/>
          <w:jc w:val="center"/>
        </w:trPr>
        <w:tc>
          <w:tcPr>
            <w:tcW w:w="1099" w:type="dxa"/>
            <w:shd w:val="clear" w:color="auto" w:fill="auto"/>
            <w:vAlign w:val="center"/>
          </w:tcPr>
          <w:p w:rsidR="00F70AD5" w:rsidRPr="009069D0" w:rsidRDefault="00F70AD5" w:rsidP="00774010">
            <w:pPr>
              <w:pStyle w:val="WPNormal"/>
              <w:jc w:val="center"/>
              <w:rPr>
                <w:rFonts w:asciiTheme="minorHAnsi" w:hAnsiTheme="minorHAnsi"/>
                <w:sz w:val="22"/>
                <w:szCs w:val="22"/>
              </w:rPr>
            </w:pPr>
            <w:r w:rsidRPr="009069D0">
              <w:rPr>
                <w:rFonts w:asciiTheme="minorHAnsi" w:hAnsiTheme="minorHAnsi"/>
                <w:sz w:val="22"/>
                <w:szCs w:val="22"/>
              </w:rPr>
              <w:t>Class</w:t>
            </w:r>
          </w:p>
          <w:p w:rsidR="00F70AD5" w:rsidRPr="009069D0" w:rsidRDefault="00F70AD5" w:rsidP="00774010">
            <w:pPr>
              <w:pStyle w:val="WPNormal"/>
              <w:jc w:val="center"/>
              <w:rPr>
                <w:rFonts w:asciiTheme="minorHAnsi" w:hAnsiTheme="minorHAnsi"/>
                <w:sz w:val="22"/>
                <w:szCs w:val="22"/>
              </w:rPr>
            </w:pPr>
            <w:r>
              <w:rPr>
                <w:rFonts w:asciiTheme="minorHAnsi" w:hAnsiTheme="minorHAnsi"/>
                <w:sz w:val="22"/>
                <w:szCs w:val="22"/>
              </w:rPr>
              <w:t>Five</w:t>
            </w:r>
          </w:p>
        </w:tc>
        <w:tc>
          <w:tcPr>
            <w:tcW w:w="1238" w:type="dxa"/>
            <w:shd w:val="clear" w:color="auto" w:fill="auto"/>
            <w:vAlign w:val="center"/>
          </w:tcPr>
          <w:p w:rsidR="00F70AD5" w:rsidRPr="009069D0" w:rsidRDefault="00A85B69" w:rsidP="00774010">
            <w:pPr>
              <w:pStyle w:val="WPNormal"/>
              <w:jc w:val="center"/>
              <w:rPr>
                <w:rFonts w:asciiTheme="minorHAnsi" w:hAnsiTheme="minorHAnsi"/>
                <w:sz w:val="22"/>
                <w:szCs w:val="22"/>
              </w:rPr>
            </w:pPr>
            <w:r>
              <w:rPr>
                <w:rFonts w:asciiTheme="minorHAnsi" w:hAnsiTheme="minorHAnsi"/>
                <w:sz w:val="22"/>
                <w:szCs w:val="22"/>
              </w:rPr>
              <w:t>2/16</w:t>
            </w:r>
          </w:p>
        </w:tc>
        <w:tc>
          <w:tcPr>
            <w:tcW w:w="8209" w:type="dxa"/>
            <w:shd w:val="clear" w:color="auto" w:fill="auto"/>
            <w:vAlign w:val="center"/>
          </w:tcPr>
          <w:p w:rsidR="003D5B40" w:rsidRPr="009069D0" w:rsidRDefault="003D5B40" w:rsidP="003D5B4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
                <w:bCs/>
                <w:sz w:val="22"/>
                <w:szCs w:val="22"/>
              </w:rPr>
            </w:pPr>
            <w:r w:rsidRPr="009069D0">
              <w:rPr>
                <w:rFonts w:asciiTheme="minorHAnsi" w:hAnsiTheme="minorHAnsi"/>
                <w:b/>
                <w:bCs/>
                <w:sz w:val="22"/>
                <w:szCs w:val="22"/>
              </w:rPr>
              <w:t>Regulation of Intimacy: Polygamy</w:t>
            </w:r>
          </w:p>
          <w:p w:rsidR="003D5B40" w:rsidRPr="009069D0" w:rsidRDefault="003D5B40" w:rsidP="003D5B4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
                <w:bCs/>
                <w:sz w:val="22"/>
                <w:szCs w:val="22"/>
              </w:rPr>
            </w:pPr>
          </w:p>
          <w:p w:rsidR="003D5B40" w:rsidRPr="009069D0" w:rsidRDefault="003D5B40" w:rsidP="003D5B4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Cs/>
                <w:sz w:val="22"/>
                <w:szCs w:val="22"/>
              </w:rPr>
            </w:pPr>
            <w:r w:rsidRPr="009069D0">
              <w:rPr>
                <w:rFonts w:asciiTheme="minorHAnsi" w:hAnsiTheme="minorHAnsi"/>
                <w:bCs/>
                <w:sz w:val="22"/>
                <w:szCs w:val="22"/>
                <w:u w:val="single"/>
              </w:rPr>
              <w:t>Reading materials:</w:t>
            </w:r>
          </w:p>
          <w:p w:rsidR="003D5B40" w:rsidRPr="009069D0" w:rsidRDefault="003D5B40" w:rsidP="003D5B40">
            <w:pPr>
              <w:pStyle w:val="ListParagraph"/>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Cs/>
                <w:sz w:val="22"/>
                <w:szCs w:val="22"/>
              </w:rPr>
            </w:pPr>
            <w:r w:rsidRPr="009069D0">
              <w:rPr>
                <w:rFonts w:asciiTheme="minorHAnsi" w:hAnsiTheme="minorHAnsi"/>
                <w:bCs/>
                <w:smallCaps/>
                <w:sz w:val="22"/>
                <w:szCs w:val="22"/>
              </w:rPr>
              <w:t xml:space="preserve">Pearls and </w:t>
            </w:r>
            <w:proofErr w:type="spellStart"/>
            <w:r w:rsidRPr="009069D0">
              <w:rPr>
                <w:rFonts w:asciiTheme="minorHAnsi" w:hAnsiTheme="minorHAnsi"/>
                <w:bCs/>
                <w:smallCaps/>
                <w:sz w:val="22"/>
                <w:szCs w:val="22"/>
              </w:rPr>
              <w:t>Menski</w:t>
            </w:r>
            <w:proofErr w:type="spellEnd"/>
            <w:r w:rsidRPr="009069D0">
              <w:rPr>
                <w:rFonts w:asciiTheme="minorHAnsi" w:hAnsiTheme="minorHAnsi"/>
                <w:bCs/>
                <w:smallCaps/>
                <w:sz w:val="22"/>
                <w:szCs w:val="22"/>
              </w:rPr>
              <w:t>, Muslim Family Law</w:t>
            </w:r>
            <w:r w:rsidRPr="009069D0">
              <w:rPr>
                <w:rFonts w:asciiTheme="minorHAnsi" w:hAnsiTheme="minorHAnsi"/>
                <w:sz w:val="22"/>
                <w:szCs w:val="22"/>
              </w:rPr>
              <w:t xml:space="preserve"> (1998</w:t>
            </w:r>
            <w:r w:rsidRPr="009069D0">
              <w:rPr>
                <w:rFonts w:asciiTheme="minorHAnsi" w:hAnsiTheme="minorHAnsi"/>
                <w:bCs/>
                <w:sz w:val="22"/>
                <w:szCs w:val="22"/>
              </w:rPr>
              <w:t>), p. 256-267</w:t>
            </w:r>
          </w:p>
          <w:p w:rsidR="003D5B40" w:rsidRPr="009069D0" w:rsidRDefault="003D5B40" w:rsidP="003D5B40">
            <w:pPr>
              <w:pStyle w:val="ListParagraph"/>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Cs/>
                <w:sz w:val="22"/>
                <w:szCs w:val="22"/>
              </w:rPr>
            </w:pPr>
            <w:r w:rsidRPr="009069D0">
              <w:rPr>
                <w:rFonts w:asciiTheme="minorHAnsi" w:hAnsiTheme="minorHAnsi"/>
                <w:bCs/>
                <w:sz w:val="22"/>
                <w:szCs w:val="22"/>
              </w:rPr>
              <w:lastRenderedPageBreak/>
              <w:t>State v. Holm 137 P.3d 726 (Utah 20060 (Excerpts)</w:t>
            </w:r>
          </w:p>
          <w:p w:rsidR="003D5B40" w:rsidRPr="009069D0" w:rsidRDefault="003D5B40" w:rsidP="003D5B40">
            <w:pPr>
              <w:pStyle w:val="ListParagraph"/>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Cs/>
                <w:sz w:val="22"/>
                <w:szCs w:val="22"/>
              </w:rPr>
            </w:pPr>
            <w:r w:rsidRPr="009069D0">
              <w:rPr>
                <w:rFonts w:asciiTheme="minorHAnsi" w:hAnsiTheme="minorHAnsi"/>
                <w:bCs/>
                <w:sz w:val="22"/>
                <w:szCs w:val="22"/>
              </w:rPr>
              <w:t>Bibi v. Chief Adjudication Officer, UK, Gazette 94/27 1997.</w:t>
            </w:r>
          </w:p>
          <w:p w:rsidR="003D5B40" w:rsidRPr="009069D0" w:rsidRDefault="003D5B40" w:rsidP="003D5B40">
            <w:pPr>
              <w:pStyle w:val="ListParagraph"/>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Cs/>
                <w:sz w:val="22"/>
                <w:szCs w:val="22"/>
              </w:rPr>
            </w:pPr>
            <w:proofErr w:type="spellStart"/>
            <w:r w:rsidRPr="009069D0">
              <w:rPr>
                <w:rFonts w:asciiTheme="minorHAnsi" w:hAnsiTheme="minorHAnsi"/>
                <w:bCs/>
                <w:sz w:val="22"/>
                <w:szCs w:val="22"/>
              </w:rPr>
              <w:t>Javaid</w:t>
            </w:r>
            <w:proofErr w:type="spellEnd"/>
            <w:r w:rsidRPr="009069D0">
              <w:rPr>
                <w:rFonts w:asciiTheme="minorHAnsi" w:hAnsiTheme="minorHAnsi"/>
                <w:bCs/>
                <w:sz w:val="22"/>
                <w:szCs w:val="22"/>
              </w:rPr>
              <w:t xml:space="preserve"> </w:t>
            </w:r>
            <w:proofErr w:type="spellStart"/>
            <w:r w:rsidRPr="009069D0">
              <w:rPr>
                <w:rFonts w:asciiTheme="minorHAnsi" w:hAnsiTheme="minorHAnsi"/>
                <w:bCs/>
                <w:sz w:val="22"/>
                <w:szCs w:val="22"/>
              </w:rPr>
              <w:t>Rehman</w:t>
            </w:r>
            <w:proofErr w:type="spellEnd"/>
            <w:r w:rsidRPr="009069D0">
              <w:rPr>
                <w:rFonts w:asciiTheme="minorHAnsi" w:hAnsiTheme="minorHAnsi"/>
                <w:bCs/>
                <w:sz w:val="22"/>
                <w:szCs w:val="22"/>
              </w:rPr>
              <w:t xml:space="preserve">, </w:t>
            </w:r>
            <w:r w:rsidRPr="009069D0">
              <w:rPr>
                <w:rFonts w:asciiTheme="minorHAnsi" w:hAnsiTheme="minorHAnsi"/>
                <w:bCs/>
                <w:i/>
                <w:sz w:val="22"/>
                <w:szCs w:val="22"/>
              </w:rPr>
              <w:t xml:space="preserve">The Sharia, Islamic Family Laws and International Human Rights law: Examining the Theory and Practice of Polygamy and </w:t>
            </w:r>
            <w:proofErr w:type="spellStart"/>
            <w:r w:rsidRPr="009069D0">
              <w:rPr>
                <w:rFonts w:asciiTheme="minorHAnsi" w:hAnsiTheme="minorHAnsi"/>
                <w:bCs/>
                <w:i/>
                <w:sz w:val="22"/>
                <w:szCs w:val="22"/>
              </w:rPr>
              <w:t>Talaq</w:t>
            </w:r>
            <w:proofErr w:type="spellEnd"/>
            <w:r w:rsidRPr="009069D0">
              <w:rPr>
                <w:rFonts w:asciiTheme="minorHAnsi" w:hAnsiTheme="minorHAnsi"/>
                <w:bCs/>
                <w:i/>
                <w:sz w:val="22"/>
                <w:szCs w:val="22"/>
              </w:rPr>
              <w:t xml:space="preserve"> </w:t>
            </w:r>
            <w:r w:rsidRPr="009069D0">
              <w:rPr>
                <w:rFonts w:asciiTheme="minorHAnsi" w:hAnsiTheme="minorHAnsi"/>
                <w:bCs/>
                <w:sz w:val="22"/>
                <w:szCs w:val="22"/>
              </w:rPr>
              <w:t>(Excerpts)</w:t>
            </w:r>
            <w:r w:rsidRPr="009069D0">
              <w:rPr>
                <w:rFonts w:asciiTheme="minorHAnsi" w:hAnsiTheme="minorHAnsi"/>
                <w:bCs/>
                <w:i/>
                <w:sz w:val="22"/>
                <w:szCs w:val="22"/>
              </w:rPr>
              <w:t xml:space="preserve">, </w:t>
            </w:r>
            <w:r w:rsidRPr="009069D0">
              <w:rPr>
                <w:rFonts w:asciiTheme="minorHAnsi" w:hAnsiTheme="minorHAnsi"/>
                <w:bCs/>
                <w:sz w:val="22"/>
                <w:szCs w:val="22"/>
              </w:rPr>
              <w:t>21 Int’l J. Law, Policy and the Family 108, 2007.</w:t>
            </w:r>
          </w:p>
          <w:p w:rsidR="00F70AD5" w:rsidRPr="00F70AD5" w:rsidRDefault="004F42C6" w:rsidP="003D5B40">
            <w:pPr>
              <w:pStyle w:val="ListParagraph"/>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Cs/>
                <w:sz w:val="22"/>
                <w:szCs w:val="22"/>
              </w:rPr>
            </w:pPr>
            <w:hyperlink r:id="rId10" w:history="1">
              <w:r w:rsidR="003D5B40" w:rsidRPr="009069D0">
                <w:rPr>
                  <w:rStyle w:val="ms-vb12"/>
                  <w:rFonts w:asciiTheme="minorHAnsi" w:hAnsiTheme="minorHAnsi" w:cs="Times New Roman"/>
                  <w:color w:val="008FD4"/>
                  <w:sz w:val="22"/>
                  <w:szCs w:val="22"/>
                </w:rPr>
                <w:t>http://www.youtube.com/watch?v=6tNouIAL-Kg</w:t>
              </w:r>
            </w:hyperlink>
          </w:p>
        </w:tc>
      </w:tr>
      <w:tr w:rsidR="00F70AD5" w:rsidRPr="009069D0" w:rsidTr="003D5B40">
        <w:trPr>
          <w:trHeight w:val="544"/>
          <w:jc w:val="center"/>
        </w:trPr>
        <w:tc>
          <w:tcPr>
            <w:tcW w:w="1099" w:type="dxa"/>
            <w:shd w:val="clear" w:color="auto" w:fill="D9D9D9" w:themeFill="background1" w:themeFillShade="D9"/>
            <w:vAlign w:val="center"/>
          </w:tcPr>
          <w:p w:rsidR="00F70AD5" w:rsidRPr="009069D0" w:rsidRDefault="00521971" w:rsidP="00774010">
            <w:pPr>
              <w:pStyle w:val="WPNormal"/>
              <w:jc w:val="center"/>
              <w:rPr>
                <w:rFonts w:asciiTheme="minorHAnsi" w:hAnsiTheme="minorHAnsi"/>
                <w:sz w:val="22"/>
                <w:szCs w:val="22"/>
              </w:rPr>
            </w:pPr>
            <w:r>
              <w:rPr>
                <w:rFonts w:asciiTheme="minorHAnsi" w:hAnsiTheme="minorHAnsi"/>
                <w:sz w:val="22"/>
                <w:szCs w:val="22"/>
              </w:rPr>
              <w:lastRenderedPageBreak/>
              <w:t>Class Six</w:t>
            </w:r>
          </w:p>
        </w:tc>
        <w:tc>
          <w:tcPr>
            <w:tcW w:w="1238" w:type="dxa"/>
            <w:shd w:val="clear" w:color="auto" w:fill="D9D9D9" w:themeFill="background1" w:themeFillShade="D9"/>
            <w:vAlign w:val="center"/>
          </w:tcPr>
          <w:p w:rsidR="00F70AD5" w:rsidRPr="009069D0" w:rsidRDefault="00A85B69" w:rsidP="00774010">
            <w:pPr>
              <w:pStyle w:val="WPNormal"/>
              <w:jc w:val="center"/>
              <w:rPr>
                <w:rFonts w:asciiTheme="minorHAnsi" w:hAnsiTheme="minorHAnsi"/>
                <w:sz w:val="22"/>
                <w:szCs w:val="22"/>
              </w:rPr>
            </w:pPr>
            <w:r>
              <w:rPr>
                <w:rFonts w:asciiTheme="minorHAnsi" w:hAnsiTheme="minorHAnsi"/>
                <w:sz w:val="22"/>
                <w:szCs w:val="22"/>
              </w:rPr>
              <w:t>2/23</w:t>
            </w:r>
          </w:p>
        </w:tc>
        <w:tc>
          <w:tcPr>
            <w:tcW w:w="8209" w:type="dxa"/>
            <w:shd w:val="clear" w:color="auto" w:fill="D9D9D9" w:themeFill="background1" w:themeFillShade="D9"/>
            <w:vAlign w:val="center"/>
          </w:tcPr>
          <w:p w:rsidR="003D5B40" w:rsidRPr="009069D0" w:rsidRDefault="003D5B40" w:rsidP="003D5B4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
                <w:bCs/>
                <w:sz w:val="22"/>
                <w:szCs w:val="22"/>
              </w:rPr>
            </w:pPr>
            <w:r w:rsidRPr="009069D0">
              <w:rPr>
                <w:rFonts w:asciiTheme="minorHAnsi" w:hAnsiTheme="minorHAnsi"/>
                <w:b/>
                <w:bCs/>
                <w:sz w:val="22"/>
                <w:szCs w:val="22"/>
              </w:rPr>
              <w:t>Regulation of Intimacy: Polygamy</w:t>
            </w:r>
            <w:r>
              <w:rPr>
                <w:rFonts w:asciiTheme="minorHAnsi" w:hAnsiTheme="minorHAnsi"/>
                <w:b/>
                <w:bCs/>
                <w:sz w:val="22"/>
                <w:szCs w:val="22"/>
              </w:rPr>
              <w:t xml:space="preserve"> (cont.)</w:t>
            </w:r>
          </w:p>
          <w:p w:rsidR="003D5B40" w:rsidRPr="00467305" w:rsidRDefault="004F42C6" w:rsidP="003D5B40">
            <w:pPr>
              <w:pStyle w:val="ListParagraph"/>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s>
              <w:rPr>
                <w:rStyle w:val="ms-vb12"/>
              </w:rPr>
            </w:pPr>
            <w:hyperlink r:id="rId11" w:history="1">
              <w:r w:rsidR="003D5B40" w:rsidRPr="009069D0">
                <w:rPr>
                  <w:rStyle w:val="ms-vb12"/>
                  <w:rFonts w:asciiTheme="minorHAnsi" w:hAnsiTheme="minorHAnsi" w:cs="Times New Roman"/>
                  <w:color w:val="008FD4"/>
                  <w:sz w:val="22"/>
                  <w:szCs w:val="22"/>
                </w:rPr>
                <w:t>http://www.youtube.com/watch?v=u7HKmu3eMEk</w:t>
              </w:r>
            </w:hyperlink>
          </w:p>
          <w:p w:rsidR="003D5B40" w:rsidRPr="009069D0" w:rsidRDefault="003D5B40" w:rsidP="003D5B40">
            <w:pPr>
              <w:pStyle w:val="ListParagraph"/>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Cs/>
                <w:sz w:val="22"/>
                <w:szCs w:val="22"/>
              </w:rPr>
            </w:pPr>
            <w:r w:rsidRPr="009069D0">
              <w:rPr>
                <w:rFonts w:asciiTheme="minorHAnsi" w:hAnsiTheme="minorHAnsi"/>
                <w:bCs/>
                <w:sz w:val="22"/>
                <w:szCs w:val="22"/>
              </w:rPr>
              <w:t xml:space="preserve">Lydia </w:t>
            </w:r>
            <w:proofErr w:type="spellStart"/>
            <w:r w:rsidRPr="009069D0">
              <w:rPr>
                <w:rFonts w:asciiTheme="minorHAnsi" w:hAnsiTheme="minorHAnsi"/>
                <w:bCs/>
                <w:sz w:val="22"/>
                <w:szCs w:val="22"/>
              </w:rPr>
              <w:t>Polgreen</w:t>
            </w:r>
            <w:proofErr w:type="spellEnd"/>
            <w:r w:rsidRPr="009069D0">
              <w:rPr>
                <w:rFonts w:asciiTheme="minorHAnsi" w:hAnsiTheme="minorHAnsi"/>
                <w:bCs/>
                <w:sz w:val="22"/>
                <w:szCs w:val="22"/>
              </w:rPr>
              <w:t xml:space="preserve">, One Bride for Two Brothers: A Custom Fades in India, </w:t>
            </w:r>
            <w:proofErr w:type="spellStart"/>
            <w:r w:rsidRPr="009069D0">
              <w:rPr>
                <w:rFonts w:asciiTheme="minorHAnsi" w:hAnsiTheme="minorHAnsi"/>
                <w:bCs/>
                <w:sz w:val="22"/>
                <w:szCs w:val="22"/>
              </w:rPr>
              <w:t>NYTimes</w:t>
            </w:r>
            <w:proofErr w:type="spellEnd"/>
            <w:r w:rsidRPr="009069D0">
              <w:rPr>
                <w:rFonts w:asciiTheme="minorHAnsi" w:hAnsiTheme="minorHAnsi"/>
                <w:bCs/>
                <w:sz w:val="22"/>
                <w:szCs w:val="22"/>
              </w:rPr>
              <w:t xml:space="preserve">, </w:t>
            </w:r>
            <w:proofErr w:type="gramStart"/>
            <w:r w:rsidRPr="009069D0">
              <w:rPr>
                <w:rFonts w:asciiTheme="minorHAnsi" w:hAnsiTheme="minorHAnsi"/>
                <w:bCs/>
                <w:sz w:val="22"/>
                <w:szCs w:val="22"/>
              </w:rPr>
              <w:t>July</w:t>
            </w:r>
            <w:proofErr w:type="gramEnd"/>
            <w:r w:rsidRPr="009069D0">
              <w:rPr>
                <w:rFonts w:asciiTheme="minorHAnsi" w:hAnsiTheme="minorHAnsi"/>
                <w:bCs/>
                <w:sz w:val="22"/>
                <w:szCs w:val="22"/>
              </w:rPr>
              <w:t xml:space="preserve"> 16, 2010. </w:t>
            </w:r>
          </w:p>
          <w:p w:rsidR="003D5B40" w:rsidRPr="001112E3" w:rsidRDefault="003D5B40" w:rsidP="003D5B40">
            <w:pPr>
              <w:pStyle w:val="ListParagraph"/>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s>
            </w:pPr>
            <w:r>
              <w:rPr>
                <w:color w:val="000000"/>
              </w:rPr>
              <w:t>Lisa M. Kelly</w:t>
            </w:r>
            <w:r>
              <w:rPr>
                <w:rFonts w:asciiTheme="minorHAnsi" w:hAnsiTheme="minorHAnsi"/>
                <w:bCs/>
                <w:sz w:val="22"/>
                <w:szCs w:val="22"/>
              </w:rPr>
              <w:t xml:space="preserve">, </w:t>
            </w:r>
            <w:r w:rsidRPr="001112E3">
              <w:rPr>
                <w:rFonts w:asciiTheme="minorHAnsi" w:hAnsiTheme="minorHAnsi"/>
                <w:bCs/>
                <w:sz w:val="22"/>
                <w:szCs w:val="22"/>
              </w:rPr>
              <w:t>Bringing International Human Rights Law Home: An Evaluation of Canada’s Family Law Treatment of Polygamy 65 U.T. Fac. L. Rev. 1</w:t>
            </w:r>
          </w:p>
          <w:p w:rsidR="00F70AD5" w:rsidRPr="00A23663" w:rsidRDefault="00F70AD5" w:rsidP="003D5B4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Cs/>
                <w:sz w:val="22"/>
                <w:szCs w:val="22"/>
              </w:rPr>
            </w:pPr>
          </w:p>
        </w:tc>
      </w:tr>
      <w:tr w:rsidR="00F70AD5" w:rsidRPr="009069D0" w:rsidTr="003D5B40">
        <w:trPr>
          <w:trHeight w:val="544"/>
          <w:jc w:val="center"/>
        </w:trPr>
        <w:tc>
          <w:tcPr>
            <w:tcW w:w="1099" w:type="dxa"/>
            <w:shd w:val="clear" w:color="auto" w:fill="FFFFFF" w:themeFill="background1"/>
            <w:vAlign w:val="center"/>
          </w:tcPr>
          <w:p w:rsidR="00F70AD5" w:rsidRPr="009069D0" w:rsidRDefault="00F70AD5" w:rsidP="00774010">
            <w:pPr>
              <w:pStyle w:val="WPNormal"/>
              <w:jc w:val="center"/>
              <w:rPr>
                <w:rFonts w:asciiTheme="minorHAnsi" w:hAnsiTheme="minorHAnsi"/>
                <w:sz w:val="22"/>
                <w:szCs w:val="22"/>
              </w:rPr>
            </w:pPr>
            <w:r w:rsidRPr="009069D0">
              <w:rPr>
                <w:rFonts w:asciiTheme="minorHAnsi" w:hAnsiTheme="minorHAnsi"/>
                <w:sz w:val="22"/>
                <w:szCs w:val="22"/>
              </w:rPr>
              <w:t>Class</w:t>
            </w:r>
          </w:p>
          <w:p w:rsidR="00F70AD5" w:rsidRDefault="00F70AD5" w:rsidP="00774010">
            <w:pPr>
              <w:pStyle w:val="WPNormal"/>
              <w:jc w:val="center"/>
              <w:rPr>
                <w:rFonts w:asciiTheme="minorHAnsi" w:hAnsiTheme="minorHAnsi"/>
                <w:sz w:val="22"/>
                <w:szCs w:val="22"/>
              </w:rPr>
            </w:pPr>
            <w:r>
              <w:rPr>
                <w:rFonts w:asciiTheme="minorHAnsi" w:hAnsiTheme="minorHAnsi"/>
                <w:sz w:val="22"/>
                <w:szCs w:val="22"/>
              </w:rPr>
              <w:t>Seven</w:t>
            </w:r>
          </w:p>
          <w:p w:rsidR="002A3276" w:rsidRPr="002A3276" w:rsidRDefault="002A3276" w:rsidP="00774010">
            <w:pPr>
              <w:pStyle w:val="WPNormal"/>
              <w:jc w:val="center"/>
              <w:rPr>
                <w:rFonts w:asciiTheme="minorHAnsi" w:hAnsiTheme="minorHAnsi"/>
                <w:b/>
                <w:sz w:val="22"/>
                <w:szCs w:val="22"/>
              </w:rPr>
            </w:pPr>
          </w:p>
        </w:tc>
        <w:tc>
          <w:tcPr>
            <w:tcW w:w="1238" w:type="dxa"/>
            <w:shd w:val="clear" w:color="auto" w:fill="FFFFFF" w:themeFill="background1"/>
            <w:vAlign w:val="center"/>
          </w:tcPr>
          <w:p w:rsidR="00F70AD5" w:rsidRPr="009069D0" w:rsidRDefault="00A85B69" w:rsidP="00A85B69">
            <w:pPr>
              <w:pStyle w:val="WPNormal"/>
              <w:jc w:val="center"/>
              <w:rPr>
                <w:rFonts w:asciiTheme="minorHAnsi" w:hAnsiTheme="minorHAnsi"/>
                <w:sz w:val="22"/>
                <w:szCs w:val="22"/>
              </w:rPr>
            </w:pPr>
            <w:r>
              <w:rPr>
                <w:rFonts w:asciiTheme="minorHAnsi" w:hAnsiTheme="minorHAnsi"/>
                <w:sz w:val="22"/>
                <w:szCs w:val="22"/>
              </w:rPr>
              <w:t>3</w:t>
            </w:r>
            <w:r w:rsidR="001B2266">
              <w:rPr>
                <w:rFonts w:asciiTheme="minorHAnsi" w:hAnsiTheme="minorHAnsi"/>
                <w:sz w:val="22"/>
                <w:szCs w:val="22"/>
              </w:rPr>
              <w:t>/</w:t>
            </w:r>
            <w:r>
              <w:rPr>
                <w:rFonts w:asciiTheme="minorHAnsi" w:hAnsiTheme="minorHAnsi"/>
                <w:sz w:val="22"/>
                <w:szCs w:val="22"/>
              </w:rPr>
              <w:t>1</w:t>
            </w:r>
          </w:p>
        </w:tc>
        <w:tc>
          <w:tcPr>
            <w:tcW w:w="8209" w:type="dxa"/>
            <w:shd w:val="clear" w:color="auto" w:fill="FFFFFF" w:themeFill="background1"/>
            <w:vAlign w:val="center"/>
          </w:tcPr>
          <w:p w:rsidR="003D5B40" w:rsidRPr="009069D0" w:rsidRDefault="003D5B40" w:rsidP="003D5B4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
                <w:bCs/>
                <w:sz w:val="22"/>
                <w:szCs w:val="22"/>
              </w:rPr>
            </w:pPr>
            <w:r w:rsidRPr="009069D0">
              <w:rPr>
                <w:rFonts w:asciiTheme="minorHAnsi" w:hAnsiTheme="minorHAnsi"/>
                <w:b/>
                <w:bCs/>
                <w:sz w:val="22"/>
                <w:szCs w:val="22"/>
              </w:rPr>
              <w:t>Regulation of Intimacy: Cohabitation and same-sex marriage</w:t>
            </w:r>
          </w:p>
          <w:p w:rsidR="003D5B40" w:rsidRPr="009069D0" w:rsidRDefault="003D5B40" w:rsidP="003D5B4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
                <w:bCs/>
                <w:sz w:val="22"/>
                <w:szCs w:val="22"/>
              </w:rPr>
            </w:pPr>
          </w:p>
          <w:p w:rsidR="003D5B40" w:rsidRPr="009069D0" w:rsidRDefault="003D5B40" w:rsidP="003D5B4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Cs/>
                <w:sz w:val="22"/>
                <w:szCs w:val="22"/>
                <w:u w:val="single"/>
              </w:rPr>
            </w:pPr>
            <w:r w:rsidRPr="009069D0">
              <w:rPr>
                <w:rFonts w:asciiTheme="minorHAnsi" w:hAnsiTheme="minorHAnsi"/>
                <w:bCs/>
                <w:sz w:val="22"/>
                <w:szCs w:val="22"/>
                <w:u w:val="single"/>
              </w:rPr>
              <w:t>Reading materials</w:t>
            </w:r>
          </w:p>
          <w:p w:rsidR="003D5B40" w:rsidRPr="009069D0" w:rsidRDefault="003D5B40" w:rsidP="003D5B40">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Cs/>
                <w:sz w:val="22"/>
                <w:szCs w:val="22"/>
              </w:rPr>
            </w:pPr>
            <w:r w:rsidRPr="009069D0">
              <w:rPr>
                <w:rFonts w:asciiTheme="minorHAnsi" w:hAnsiTheme="minorHAnsi"/>
                <w:bCs/>
                <w:smallCaps/>
                <w:sz w:val="22"/>
                <w:szCs w:val="22"/>
              </w:rPr>
              <w:t xml:space="preserve">Goran </w:t>
            </w:r>
            <w:proofErr w:type="spellStart"/>
            <w:r w:rsidRPr="009069D0">
              <w:rPr>
                <w:rFonts w:asciiTheme="minorHAnsi" w:hAnsiTheme="minorHAnsi"/>
                <w:bCs/>
                <w:smallCaps/>
                <w:sz w:val="22"/>
                <w:szCs w:val="22"/>
              </w:rPr>
              <w:t>Therborn</w:t>
            </w:r>
            <w:proofErr w:type="spellEnd"/>
            <w:r w:rsidRPr="009069D0">
              <w:rPr>
                <w:rFonts w:asciiTheme="minorHAnsi" w:hAnsiTheme="minorHAnsi"/>
                <w:bCs/>
                <w:smallCaps/>
                <w:sz w:val="22"/>
                <w:szCs w:val="22"/>
              </w:rPr>
              <w:t>, Between Sex and Power</w:t>
            </w:r>
            <w:r w:rsidRPr="009069D0">
              <w:rPr>
                <w:rFonts w:asciiTheme="minorHAnsi" w:hAnsiTheme="minorHAnsi"/>
                <w:bCs/>
                <w:sz w:val="22"/>
                <w:szCs w:val="22"/>
              </w:rPr>
              <w:t>, 2004, 192-207</w:t>
            </w:r>
          </w:p>
          <w:p w:rsidR="003D5B40" w:rsidRPr="009069D0" w:rsidRDefault="003D5B40" w:rsidP="003D5B40">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Cs/>
                <w:smallCaps/>
                <w:sz w:val="22"/>
                <w:szCs w:val="22"/>
              </w:rPr>
            </w:pPr>
            <w:r w:rsidRPr="009069D0">
              <w:rPr>
                <w:rFonts w:asciiTheme="minorHAnsi" w:hAnsiTheme="minorHAnsi"/>
                <w:bCs/>
                <w:smallCaps/>
                <w:sz w:val="22"/>
                <w:szCs w:val="22"/>
              </w:rPr>
              <w:t>Peter de Cruz, Family Law, Sex and Society: A Comparative Study of Family Law, 2010, 255-282</w:t>
            </w:r>
          </w:p>
          <w:p w:rsidR="003D5B40" w:rsidRPr="009069D0" w:rsidRDefault="003D5B40" w:rsidP="003D5B40">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Cs/>
                <w:sz w:val="22"/>
                <w:szCs w:val="22"/>
              </w:rPr>
            </w:pPr>
            <w:proofErr w:type="spellStart"/>
            <w:r w:rsidRPr="009069D0">
              <w:rPr>
                <w:rFonts w:asciiTheme="minorHAnsi" w:hAnsiTheme="minorHAnsi"/>
                <w:bCs/>
                <w:sz w:val="22"/>
                <w:szCs w:val="22"/>
              </w:rPr>
              <w:t>Goodridge</w:t>
            </w:r>
            <w:proofErr w:type="spellEnd"/>
            <w:r w:rsidRPr="009069D0">
              <w:rPr>
                <w:rFonts w:asciiTheme="minorHAnsi" w:hAnsiTheme="minorHAnsi"/>
                <w:bCs/>
                <w:sz w:val="22"/>
                <w:szCs w:val="22"/>
              </w:rPr>
              <w:t xml:space="preserve"> v. Dept. of Public Health, </w:t>
            </w:r>
            <w:hyperlink r:id="rId12" w:tooltip="Case citation" w:history="1">
              <w:r w:rsidRPr="009069D0">
                <w:rPr>
                  <w:rFonts w:asciiTheme="minorHAnsi" w:hAnsiTheme="minorHAnsi"/>
                  <w:bCs/>
                  <w:sz w:val="22"/>
                  <w:szCs w:val="22"/>
                </w:rPr>
                <w:t>798 N.E.2d 941</w:t>
              </w:r>
            </w:hyperlink>
            <w:r w:rsidRPr="009069D0">
              <w:rPr>
                <w:rFonts w:asciiTheme="minorHAnsi" w:hAnsiTheme="minorHAnsi"/>
                <w:bCs/>
                <w:sz w:val="22"/>
                <w:szCs w:val="22"/>
              </w:rPr>
              <w:t> (</w:t>
            </w:r>
            <w:hyperlink r:id="rId13" w:tooltip="Massachusetts Supreme Judicial Court" w:history="1">
              <w:r w:rsidRPr="009069D0">
                <w:rPr>
                  <w:rFonts w:asciiTheme="minorHAnsi" w:hAnsiTheme="minorHAnsi"/>
                  <w:bCs/>
                  <w:sz w:val="22"/>
                  <w:szCs w:val="22"/>
                </w:rPr>
                <w:t>Mass.</w:t>
              </w:r>
            </w:hyperlink>
            <w:r w:rsidRPr="009069D0">
              <w:rPr>
                <w:rFonts w:asciiTheme="minorHAnsi" w:hAnsiTheme="minorHAnsi"/>
                <w:bCs/>
                <w:sz w:val="22"/>
                <w:szCs w:val="22"/>
              </w:rPr>
              <w:t> 2003), Excerpts</w:t>
            </w:r>
          </w:p>
          <w:p w:rsidR="003D5B40" w:rsidRPr="009069D0" w:rsidRDefault="003D5B40" w:rsidP="003D5B40">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Cs/>
                <w:sz w:val="22"/>
                <w:szCs w:val="22"/>
              </w:rPr>
            </w:pPr>
            <w:r w:rsidRPr="009069D0">
              <w:rPr>
                <w:rFonts w:asciiTheme="minorHAnsi" w:hAnsiTheme="minorHAnsi"/>
                <w:bCs/>
                <w:sz w:val="22"/>
                <w:szCs w:val="22"/>
              </w:rPr>
              <w:t xml:space="preserve">Minister of Home Affairs v </w:t>
            </w:r>
            <w:proofErr w:type="spellStart"/>
            <w:r w:rsidRPr="009069D0">
              <w:rPr>
                <w:rFonts w:asciiTheme="minorHAnsi" w:hAnsiTheme="minorHAnsi"/>
                <w:bCs/>
                <w:sz w:val="22"/>
                <w:szCs w:val="22"/>
              </w:rPr>
              <w:t>Fourie</w:t>
            </w:r>
            <w:proofErr w:type="spellEnd"/>
            <w:r w:rsidRPr="009069D0">
              <w:rPr>
                <w:rFonts w:asciiTheme="minorHAnsi" w:hAnsiTheme="minorHAnsi"/>
                <w:bCs/>
                <w:sz w:val="22"/>
                <w:szCs w:val="22"/>
              </w:rPr>
              <w:t xml:space="preserve"> (South Africa, 2005), Excerpts</w:t>
            </w:r>
          </w:p>
          <w:p w:rsidR="00F70AD5" w:rsidRPr="003D5B40" w:rsidRDefault="003D5B40" w:rsidP="003D5B40">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Cs/>
                <w:sz w:val="22"/>
                <w:szCs w:val="22"/>
              </w:rPr>
            </w:pPr>
            <w:r w:rsidRPr="009069D0">
              <w:rPr>
                <w:rFonts w:asciiTheme="minorHAnsi" w:hAnsiTheme="minorHAnsi"/>
                <w:bCs/>
                <w:sz w:val="22"/>
                <w:szCs w:val="22"/>
              </w:rPr>
              <w:t>Reference Re Same-Sex Marriage (Canada 2004), Excerpts</w:t>
            </w:r>
          </w:p>
        </w:tc>
      </w:tr>
      <w:tr w:rsidR="00F70AD5" w:rsidRPr="009069D0" w:rsidTr="003D5B40">
        <w:trPr>
          <w:trHeight w:val="544"/>
          <w:jc w:val="center"/>
        </w:trPr>
        <w:tc>
          <w:tcPr>
            <w:tcW w:w="1099" w:type="dxa"/>
            <w:shd w:val="clear" w:color="auto" w:fill="D9D9D9" w:themeFill="background1" w:themeFillShade="D9"/>
            <w:vAlign w:val="center"/>
          </w:tcPr>
          <w:p w:rsidR="00F70AD5" w:rsidRPr="009069D0" w:rsidRDefault="00F70AD5" w:rsidP="00774010">
            <w:pPr>
              <w:pStyle w:val="WPNormal"/>
              <w:jc w:val="center"/>
              <w:rPr>
                <w:rFonts w:asciiTheme="minorHAnsi" w:hAnsiTheme="minorHAnsi"/>
                <w:sz w:val="22"/>
                <w:szCs w:val="22"/>
              </w:rPr>
            </w:pPr>
            <w:r w:rsidRPr="009069D0">
              <w:rPr>
                <w:rFonts w:asciiTheme="minorHAnsi" w:hAnsiTheme="minorHAnsi"/>
                <w:sz w:val="22"/>
                <w:szCs w:val="22"/>
              </w:rPr>
              <w:t>Class</w:t>
            </w:r>
          </w:p>
          <w:p w:rsidR="00F70AD5" w:rsidRPr="009069D0" w:rsidRDefault="00F70AD5" w:rsidP="00774010">
            <w:pPr>
              <w:pStyle w:val="WPNormal"/>
              <w:jc w:val="center"/>
              <w:rPr>
                <w:rFonts w:asciiTheme="minorHAnsi" w:hAnsiTheme="minorHAnsi"/>
                <w:sz w:val="22"/>
                <w:szCs w:val="22"/>
              </w:rPr>
            </w:pPr>
            <w:r>
              <w:rPr>
                <w:rFonts w:asciiTheme="minorHAnsi" w:hAnsiTheme="minorHAnsi"/>
                <w:sz w:val="22"/>
                <w:szCs w:val="22"/>
              </w:rPr>
              <w:t>Eight</w:t>
            </w:r>
          </w:p>
        </w:tc>
        <w:tc>
          <w:tcPr>
            <w:tcW w:w="1238" w:type="dxa"/>
            <w:shd w:val="clear" w:color="auto" w:fill="D9D9D9" w:themeFill="background1" w:themeFillShade="D9"/>
            <w:vAlign w:val="center"/>
          </w:tcPr>
          <w:p w:rsidR="00F70AD5" w:rsidRPr="009069D0" w:rsidRDefault="00070F28" w:rsidP="00070F28">
            <w:pPr>
              <w:pStyle w:val="WPNormal"/>
              <w:jc w:val="center"/>
              <w:rPr>
                <w:rFonts w:asciiTheme="minorHAnsi" w:hAnsiTheme="minorHAnsi"/>
                <w:sz w:val="22"/>
                <w:szCs w:val="22"/>
              </w:rPr>
            </w:pPr>
            <w:r>
              <w:rPr>
                <w:rFonts w:asciiTheme="minorHAnsi" w:hAnsiTheme="minorHAnsi"/>
                <w:sz w:val="22"/>
                <w:szCs w:val="22"/>
              </w:rPr>
              <w:t>3</w:t>
            </w:r>
            <w:r w:rsidR="00F70AD5">
              <w:rPr>
                <w:rFonts w:asciiTheme="minorHAnsi" w:hAnsiTheme="minorHAnsi"/>
                <w:sz w:val="22"/>
                <w:szCs w:val="22"/>
              </w:rPr>
              <w:t>/</w:t>
            </w:r>
            <w:r w:rsidR="00A85B69">
              <w:rPr>
                <w:rFonts w:asciiTheme="minorHAnsi" w:hAnsiTheme="minorHAnsi"/>
                <w:sz w:val="22"/>
                <w:szCs w:val="22"/>
              </w:rPr>
              <w:t>15</w:t>
            </w:r>
          </w:p>
        </w:tc>
        <w:tc>
          <w:tcPr>
            <w:tcW w:w="8209" w:type="dxa"/>
            <w:shd w:val="clear" w:color="auto" w:fill="D9D9D9" w:themeFill="background1" w:themeFillShade="D9"/>
            <w:vAlign w:val="center"/>
          </w:tcPr>
          <w:p w:rsidR="000E4C60" w:rsidRDefault="000E4C60" w:rsidP="000E4C6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b/>
                <w:bCs/>
                <w:sz w:val="22"/>
                <w:szCs w:val="22"/>
              </w:rPr>
            </w:pPr>
            <w:r w:rsidRPr="009069D0">
              <w:rPr>
                <w:rFonts w:asciiTheme="minorHAnsi" w:hAnsiTheme="minorHAnsi"/>
                <w:b/>
                <w:bCs/>
                <w:sz w:val="22"/>
                <w:szCs w:val="22"/>
              </w:rPr>
              <w:t>Adoption and comparative law</w:t>
            </w:r>
          </w:p>
          <w:p w:rsidR="000E4C60" w:rsidRDefault="000E4C60" w:rsidP="000E4C6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b/>
                <w:bCs/>
                <w:sz w:val="22"/>
                <w:szCs w:val="22"/>
              </w:rPr>
            </w:pPr>
            <w:r>
              <w:rPr>
                <w:rFonts w:asciiTheme="minorHAnsi" w:hAnsiTheme="minorHAnsi"/>
                <w:b/>
                <w:bCs/>
                <w:sz w:val="22"/>
                <w:szCs w:val="22"/>
              </w:rPr>
              <w:t>Guest speaker: Prof Ezra Rosser</w:t>
            </w:r>
          </w:p>
          <w:p w:rsidR="000E4C60" w:rsidRPr="009069D0" w:rsidRDefault="000E4C60" w:rsidP="000E4C6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b/>
                <w:bCs/>
                <w:sz w:val="22"/>
                <w:szCs w:val="22"/>
              </w:rPr>
            </w:pPr>
          </w:p>
          <w:p w:rsidR="000E4C60" w:rsidRPr="009069D0" w:rsidRDefault="000E4C60" w:rsidP="000E4C6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Cs/>
                <w:sz w:val="22"/>
                <w:szCs w:val="22"/>
                <w:u w:val="single"/>
              </w:rPr>
            </w:pPr>
            <w:r w:rsidRPr="009069D0">
              <w:rPr>
                <w:rFonts w:asciiTheme="minorHAnsi" w:hAnsiTheme="minorHAnsi"/>
                <w:bCs/>
                <w:sz w:val="22"/>
                <w:szCs w:val="22"/>
                <w:u w:val="single"/>
              </w:rPr>
              <w:t>Reading materials:</w:t>
            </w:r>
          </w:p>
          <w:p w:rsidR="000E4C60" w:rsidRPr="009069D0" w:rsidRDefault="004F42C6" w:rsidP="000E4C60">
            <w:pPr>
              <w:pStyle w:val="Heading1"/>
              <w:numPr>
                <w:ilvl w:val="0"/>
                <w:numId w:val="13"/>
              </w:numPr>
              <w:spacing w:before="161"/>
              <w:rPr>
                <w:rFonts w:asciiTheme="minorHAnsi" w:eastAsia="Times New Roman" w:hAnsiTheme="minorHAnsi" w:cs="Times New Roman"/>
                <w:b w:val="0"/>
                <w:color w:val="auto"/>
                <w:sz w:val="22"/>
                <w:szCs w:val="22"/>
              </w:rPr>
            </w:pPr>
            <w:hyperlink r:id="rId14" w:history="1">
              <w:proofErr w:type="spellStart"/>
              <w:r w:rsidR="000E4C60" w:rsidRPr="009069D0">
                <w:rPr>
                  <w:rFonts w:asciiTheme="minorHAnsi" w:eastAsia="Times New Roman" w:hAnsiTheme="minorHAnsi" w:cs="Times New Roman"/>
                  <w:b w:val="0"/>
                  <w:smallCaps/>
                  <w:color w:val="auto"/>
                  <w:sz w:val="22"/>
                  <w:szCs w:val="22"/>
                </w:rPr>
                <w:t>Estin</w:t>
              </w:r>
              <w:proofErr w:type="spellEnd"/>
            </w:hyperlink>
            <w:r w:rsidR="000E4C60" w:rsidRPr="009069D0">
              <w:rPr>
                <w:rFonts w:asciiTheme="minorHAnsi" w:eastAsia="Times New Roman" w:hAnsiTheme="minorHAnsi" w:cs="Times New Roman"/>
                <w:b w:val="0"/>
                <w:smallCaps/>
                <w:color w:val="auto"/>
                <w:sz w:val="22"/>
                <w:szCs w:val="22"/>
              </w:rPr>
              <w:t xml:space="preserve"> and Stark, Global Issues in Family Law, </w:t>
            </w:r>
            <w:r w:rsidR="000E4C60" w:rsidRPr="009069D0">
              <w:rPr>
                <w:rFonts w:asciiTheme="minorHAnsi" w:eastAsia="Times New Roman" w:hAnsiTheme="minorHAnsi" w:cs="Times New Roman"/>
                <w:b w:val="0"/>
                <w:color w:val="auto"/>
                <w:sz w:val="22"/>
                <w:szCs w:val="22"/>
              </w:rPr>
              <w:t>106-121</w:t>
            </w:r>
          </w:p>
          <w:p w:rsidR="000E4C60" w:rsidRPr="009069D0" w:rsidRDefault="000E4C60" w:rsidP="000E4C60">
            <w:pPr>
              <w:pStyle w:val="ListParagraph"/>
              <w:numPr>
                <w:ilvl w:val="0"/>
                <w:numId w:val="13"/>
              </w:numPr>
              <w:rPr>
                <w:rFonts w:asciiTheme="minorHAnsi" w:hAnsiTheme="minorHAnsi"/>
                <w:bCs/>
                <w:sz w:val="22"/>
                <w:szCs w:val="22"/>
              </w:rPr>
            </w:pPr>
            <w:r w:rsidRPr="009069D0">
              <w:rPr>
                <w:rFonts w:asciiTheme="minorHAnsi" w:hAnsiTheme="minorHAnsi"/>
                <w:bCs/>
                <w:sz w:val="22"/>
                <w:szCs w:val="22"/>
              </w:rPr>
              <w:t>European Commission of Human Rights, Keegan v. Ireland (1993)</w:t>
            </w:r>
          </w:p>
          <w:p w:rsidR="000E4C60" w:rsidRDefault="000E4C60" w:rsidP="000E4C60">
            <w:pPr>
              <w:pStyle w:val="ListParagraph"/>
              <w:numPr>
                <w:ilvl w:val="0"/>
                <w:numId w:val="13"/>
              </w:numPr>
              <w:rPr>
                <w:rFonts w:asciiTheme="minorHAnsi" w:hAnsiTheme="minorHAnsi"/>
                <w:bCs/>
                <w:sz w:val="22"/>
                <w:szCs w:val="22"/>
              </w:rPr>
            </w:pPr>
            <w:proofErr w:type="spellStart"/>
            <w:r w:rsidRPr="009069D0">
              <w:rPr>
                <w:rFonts w:asciiTheme="minorHAnsi" w:hAnsiTheme="minorHAnsi"/>
                <w:bCs/>
                <w:sz w:val="22"/>
                <w:szCs w:val="22"/>
              </w:rPr>
              <w:t>Odievre</w:t>
            </w:r>
            <w:proofErr w:type="spellEnd"/>
            <w:r w:rsidRPr="009069D0">
              <w:rPr>
                <w:rFonts w:asciiTheme="minorHAnsi" w:hAnsiTheme="minorHAnsi"/>
                <w:bCs/>
                <w:sz w:val="22"/>
                <w:szCs w:val="22"/>
              </w:rPr>
              <w:t xml:space="preserve"> v France ECHR 2004 (right to identity)</w:t>
            </w:r>
          </w:p>
          <w:p w:rsidR="000E4C60" w:rsidRDefault="000E4C60" w:rsidP="000E4C60">
            <w:pPr>
              <w:widowControl w:val="0"/>
              <w:numPr>
                <w:ilvl w:val="0"/>
                <w:numId w:val="11"/>
              </w:numPr>
              <w:autoSpaceDE/>
              <w:autoSpaceDN/>
              <w:jc w:val="both"/>
              <w:textAlignment w:val="baseline"/>
              <w:rPr>
                <w:rFonts w:asciiTheme="minorHAnsi" w:hAnsiTheme="minorHAnsi"/>
                <w:bCs/>
                <w:smallCaps/>
                <w:sz w:val="22"/>
                <w:szCs w:val="22"/>
              </w:rPr>
            </w:pPr>
            <w:r>
              <w:rPr>
                <w:rFonts w:asciiTheme="minorHAnsi" w:hAnsiTheme="minorHAnsi"/>
                <w:bCs/>
                <w:sz w:val="22"/>
                <w:szCs w:val="22"/>
              </w:rPr>
              <w:t>Baby M case…(guest speaker Professor Ezra Rosser)</w:t>
            </w:r>
            <w:r>
              <w:rPr>
                <w:rFonts w:asciiTheme="minorHAnsi" w:hAnsiTheme="minorHAnsi"/>
                <w:bCs/>
                <w:smallCaps/>
                <w:sz w:val="22"/>
                <w:szCs w:val="22"/>
              </w:rPr>
              <w:t xml:space="preserve"> </w:t>
            </w:r>
          </w:p>
          <w:p w:rsidR="003D5B40" w:rsidRPr="000E4C60" w:rsidRDefault="000E4C60" w:rsidP="003D5B40">
            <w:pPr>
              <w:widowControl w:val="0"/>
              <w:numPr>
                <w:ilvl w:val="0"/>
                <w:numId w:val="11"/>
              </w:numPr>
              <w:autoSpaceDE/>
              <w:autoSpaceDN/>
              <w:jc w:val="both"/>
              <w:textAlignment w:val="baseline"/>
              <w:rPr>
                <w:rFonts w:asciiTheme="minorHAnsi" w:hAnsiTheme="minorHAnsi"/>
                <w:bCs/>
                <w:smallCaps/>
                <w:sz w:val="22"/>
                <w:szCs w:val="22"/>
              </w:rPr>
            </w:pPr>
            <w:r>
              <w:rPr>
                <w:rFonts w:asciiTheme="minorHAnsi" w:hAnsiTheme="minorHAnsi"/>
                <w:bCs/>
                <w:smallCaps/>
                <w:sz w:val="22"/>
                <w:szCs w:val="22"/>
              </w:rPr>
              <w:t>AMK Navajo Supreme Court</w:t>
            </w:r>
          </w:p>
        </w:tc>
      </w:tr>
      <w:tr w:rsidR="00F70AD5" w:rsidRPr="009069D0" w:rsidTr="003D5B40">
        <w:trPr>
          <w:trHeight w:val="544"/>
          <w:jc w:val="center"/>
        </w:trPr>
        <w:tc>
          <w:tcPr>
            <w:tcW w:w="1099" w:type="dxa"/>
            <w:shd w:val="clear" w:color="auto" w:fill="FFFFFF" w:themeFill="background1"/>
            <w:vAlign w:val="center"/>
          </w:tcPr>
          <w:p w:rsidR="00F70AD5" w:rsidRPr="009069D0" w:rsidRDefault="00F70AD5" w:rsidP="00A20DF8">
            <w:pPr>
              <w:pStyle w:val="WPNormal"/>
              <w:jc w:val="center"/>
              <w:rPr>
                <w:rFonts w:asciiTheme="minorHAnsi" w:hAnsiTheme="minorHAnsi"/>
                <w:sz w:val="22"/>
                <w:szCs w:val="22"/>
              </w:rPr>
            </w:pPr>
            <w:r w:rsidRPr="009069D0">
              <w:rPr>
                <w:rFonts w:asciiTheme="minorHAnsi" w:hAnsiTheme="minorHAnsi"/>
                <w:sz w:val="22"/>
                <w:szCs w:val="22"/>
              </w:rPr>
              <w:t xml:space="preserve">Class </w:t>
            </w:r>
            <w:r>
              <w:rPr>
                <w:rFonts w:asciiTheme="minorHAnsi" w:hAnsiTheme="minorHAnsi"/>
                <w:sz w:val="22"/>
                <w:szCs w:val="22"/>
              </w:rPr>
              <w:t>Nine</w:t>
            </w:r>
          </w:p>
        </w:tc>
        <w:tc>
          <w:tcPr>
            <w:tcW w:w="1238" w:type="dxa"/>
            <w:shd w:val="clear" w:color="auto" w:fill="FFFFFF" w:themeFill="background1"/>
            <w:vAlign w:val="center"/>
          </w:tcPr>
          <w:p w:rsidR="00F70AD5" w:rsidRPr="009069D0" w:rsidRDefault="00A85B69" w:rsidP="00774010">
            <w:pPr>
              <w:pStyle w:val="WPNormal"/>
              <w:jc w:val="center"/>
              <w:rPr>
                <w:rFonts w:asciiTheme="minorHAnsi" w:hAnsiTheme="minorHAnsi"/>
                <w:sz w:val="22"/>
                <w:szCs w:val="22"/>
              </w:rPr>
            </w:pPr>
            <w:r>
              <w:rPr>
                <w:rFonts w:asciiTheme="minorHAnsi" w:hAnsiTheme="minorHAnsi"/>
                <w:sz w:val="22"/>
                <w:szCs w:val="22"/>
              </w:rPr>
              <w:t>3/22</w:t>
            </w:r>
          </w:p>
        </w:tc>
        <w:tc>
          <w:tcPr>
            <w:tcW w:w="8209" w:type="dxa"/>
            <w:shd w:val="clear" w:color="auto" w:fill="FFFFFF" w:themeFill="background1"/>
            <w:vAlign w:val="center"/>
          </w:tcPr>
          <w:p w:rsidR="00F70AD5" w:rsidRPr="009069D0" w:rsidRDefault="00F70AD5" w:rsidP="00C91DA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b/>
                <w:bCs/>
                <w:sz w:val="22"/>
                <w:szCs w:val="22"/>
              </w:rPr>
            </w:pPr>
            <w:r w:rsidRPr="009069D0">
              <w:rPr>
                <w:rFonts w:asciiTheme="minorHAnsi" w:hAnsiTheme="minorHAnsi"/>
                <w:b/>
                <w:bCs/>
                <w:sz w:val="22"/>
                <w:szCs w:val="22"/>
              </w:rPr>
              <w:t>Child custody and support</w:t>
            </w:r>
          </w:p>
          <w:p w:rsidR="00F70AD5" w:rsidRDefault="00F70AD5" w:rsidP="0077401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Cs/>
                <w:sz w:val="22"/>
                <w:szCs w:val="22"/>
                <w:u w:val="single"/>
              </w:rPr>
            </w:pPr>
          </w:p>
          <w:p w:rsidR="00F70AD5" w:rsidRPr="009069D0" w:rsidRDefault="00F70AD5" w:rsidP="0077401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Cs/>
                <w:sz w:val="22"/>
                <w:szCs w:val="22"/>
                <w:u w:val="single"/>
              </w:rPr>
            </w:pPr>
            <w:r w:rsidRPr="009069D0">
              <w:rPr>
                <w:rFonts w:asciiTheme="minorHAnsi" w:hAnsiTheme="minorHAnsi"/>
                <w:bCs/>
                <w:sz w:val="22"/>
                <w:szCs w:val="22"/>
                <w:u w:val="single"/>
              </w:rPr>
              <w:t>Reading materials:</w:t>
            </w:r>
          </w:p>
          <w:p w:rsidR="00F70AD5" w:rsidRPr="003D5B40" w:rsidRDefault="00F70AD5" w:rsidP="003D5B40">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9069D0">
              <w:rPr>
                <w:rFonts w:asciiTheme="minorHAnsi" w:hAnsiTheme="minorHAnsi"/>
                <w:bCs/>
                <w:smallCaps/>
                <w:sz w:val="22"/>
                <w:szCs w:val="22"/>
              </w:rPr>
              <w:t>Blair, Weiner, Stark and Maldonado</w:t>
            </w:r>
            <w:r w:rsidRPr="009069D0">
              <w:rPr>
                <w:rFonts w:asciiTheme="minorHAnsi" w:hAnsiTheme="minorHAnsi"/>
                <w:bCs/>
                <w:sz w:val="22"/>
                <w:szCs w:val="22"/>
              </w:rPr>
              <w:t xml:space="preserve">, </w:t>
            </w:r>
            <w:r w:rsidRPr="009069D0">
              <w:rPr>
                <w:rFonts w:asciiTheme="minorHAnsi" w:hAnsiTheme="minorHAnsi"/>
                <w:bCs/>
                <w:smallCaps/>
                <w:sz w:val="22"/>
                <w:szCs w:val="22"/>
              </w:rPr>
              <w:t xml:space="preserve">Family Law in the World Community: Cases, Materials, and Problems in Comparative and </w:t>
            </w:r>
            <w:r w:rsidRPr="009069D0">
              <w:rPr>
                <w:rStyle w:val="Strong"/>
                <w:rFonts w:asciiTheme="minorHAnsi" w:hAnsiTheme="minorHAnsi"/>
                <w:b w:val="0"/>
                <w:smallCaps/>
                <w:sz w:val="22"/>
                <w:szCs w:val="22"/>
              </w:rPr>
              <w:t>International Family Law</w:t>
            </w:r>
            <w:r w:rsidRPr="009069D0">
              <w:rPr>
                <w:rStyle w:val="Strong"/>
                <w:rFonts w:asciiTheme="minorHAnsi" w:hAnsiTheme="minorHAnsi"/>
                <w:sz w:val="22"/>
                <w:szCs w:val="22"/>
              </w:rPr>
              <w:t xml:space="preserve"> (</w:t>
            </w:r>
            <w:r w:rsidRPr="009069D0">
              <w:rPr>
                <w:rStyle w:val="bindingblock1"/>
                <w:rFonts w:asciiTheme="minorHAnsi" w:hAnsiTheme="minorHAnsi"/>
                <w:sz w:val="22"/>
                <w:szCs w:val="22"/>
              </w:rPr>
              <w:t>2009), 389-400, 406-409, 413-427</w:t>
            </w:r>
          </w:p>
        </w:tc>
      </w:tr>
      <w:tr w:rsidR="00F70AD5" w:rsidRPr="009069D0" w:rsidTr="003D5B40">
        <w:trPr>
          <w:trHeight w:val="544"/>
          <w:jc w:val="center"/>
        </w:trPr>
        <w:tc>
          <w:tcPr>
            <w:tcW w:w="1099" w:type="dxa"/>
            <w:shd w:val="clear" w:color="auto" w:fill="D9D9D9" w:themeFill="background1" w:themeFillShade="D9"/>
            <w:vAlign w:val="center"/>
          </w:tcPr>
          <w:p w:rsidR="00F70AD5" w:rsidRDefault="00F70AD5" w:rsidP="00A20DF8">
            <w:pPr>
              <w:pStyle w:val="WPNormal"/>
              <w:jc w:val="center"/>
              <w:rPr>
                <w:rFonts w:asciiTheme="minorHAnsi" w:hAnsiTheme="minorHAnsi"/>
                <w:sz w:val="22"/>
                <w:szCs w:val="22"/>
              </w:rPr>
            </w:pPr>
            <w:r w:rsidRPr="009069D0">
              <w:rPr>
                <w:rFonts w:asciiTheme="minorHAnsi" w:hAnsiTheme="minorHAnsi"/>
                <w:sz w:val="22"/>
                <w:szCs w:val="22"/>
              </w:rPr>
              <w:t>Class</w:t>
            </w:r>
          </w:p>
          <w:p w:rsidR="00F70AD5" w:rsidRPr="009069D0" w:rsidRDefault="00F70AD5" w:rsidP="00A20DF8">
            <w:pPr>
              <w:pStyle w:val="WPNormal"/>
              <w:jc w:val="center"/>
              <w:rPr>
                <w:rFonts w:asciiTheme="minorHAnsi" w:hAnsiTheme="minorHAnsi"/>
                <w:sz w:val="22"/>
                <w:szCs w:val="22"/>
              </w:rPr>
            </w:pPr>
            <w:r>
              <w:rPr>
                <w:rFonts w:asciiTheme="minorHAnsi" w:hAnsiTheme="minorHAnsi"/>
                <w:sz w:val="22"/>
                <w:szCs w:val="22"/>
              </w:rPr>
              <w:t>Ten</w:t>
            </w:r>
          </w:p>
        </w:tc>
        <w:tc>
          <w:tcPr>
            <w:tcW w:w="1238" w:type="dxa"/>
            <w:shd w:val="clear" w:color="auto" w:fill="D9D9D9" w:themeFill="background1" w:themeFillShade="D9"/>
            <w:vAlign w:val="center"/>
          </w:tcPr>
          <w:p w:rsidR="00F70AD5" w:rsidRPr="009069D0" w:rsidRDefault="00A85B69" w:rsidP="00774010">
            <w:pPr>
              <w:pStyle w:val="WPNormal"/>
              <w:jc w:val="center"/>
              <w:rPr>
                <w:rFonts w:asciiTheme="minorHAnsi" w:hAnsiTheme="minorHAnsi"/>
                <w:sz w:val="22"/>
                <w:szCs w:val="22"/>
              </w:rPr>
            </w:pPr>
            <w:r>
              <w:rPr>
                <w:rFonts w:asciiTheme="minorHAnsi" w:hAnsiTheme="minorHAnsi"/>
                <w:b/>
                <w:sz w:val="22"/>
                <w:szCs w:val="22"/>
              </w:rPr>
              <w:t xml:space="preserve">Friday </w:t>
            </w:r>
            <w:r w:rsidRPr="00A85B69">
              <w:rPr>
                <w:rFonts w:asciiTheme="minorHAnsi" w:hAnsiTheme="minorHAnsi"/>
                <w:b/>
                <w:sz w:val="22"/>
                <w:szCs w:val="22"/>
              </w:rPr>
              <w:t>3/25</w:t>
            </w:r>
            <w:r>
              <w:rPr>
                <w:rFonts w:asciiTheme="minorHAnsi" w:hAnsiTheme="minorHAnsi"/>
                <w:b/>
                <w:sz w:val="22"/>
                <w:szCs w:val="22"/>
              </w:rPr>
              <w:t xml:space="preserve"> (make-up session for 1/19)</w:t>
            </w:r>
          </w:p>
        </w:tc>
        <w:tc>
          <w:tcPr>
            <w:tcW w:w="8209" w:type="dxa"/>
            <w:shd w:val="clear" w:color="auto" w:fill="D9D9D9" w:themeFill="background1" w:themeFillShade="D9"/>
            <w:vAlign w:val="center"/>
          </w:tcPr>
          <w:p w:rsidR="00F70AD5" w:rsidRPr="009069D0" w:rsidRDefault="002A3276" w:rsidP="002A3276">
            <w:pPr>
              <w:widowControl w:val="0"/>
              <w:autoSpaceDE/>
              <w:autoSpaceDN/>
              <w:jc w:val="both"/>
              <w:textAlignment w:val="baseline"/>
              <w:rPr>
                <w:rFonts w:asciiTheme="minorHAnsi" w:hAnsiTheme="minorHAnsi"/>
                <w:bCs/>
                <w:sz w:val="22"/>
                <w:szCs w:val="22"/>
              </w:rPr>
            </w:pPr>
            <w:r>
              <w:rPr>
                <w:rFonts w:asciiTheme="minorHAnsi" w:hAnsiTheme="minorHAnsi"/>
                <w:bCs/>
                <w:sz w:val="22"/>
                <w:szCs w:val="22"/>
              </w:rPr>
              <w:t>Cont. custody</w:t>
            </w:r>
          </w:p>
        </w:tc>
      </w:tr>
      <w:tr w:rsidR="002A3276" w:rsidRPr="009069D0">
        <w:trPr>
          <w:trHeight w:val="544"/>
          <w:jc w:val="center"/>
        </w:trPr>
        <w:tc>
          <w:tcPr>
            <w:tcW w:w="1099" w:type="dxa"/>
            <w:vAlign w:val="center"/>
          </w:tcPr>
          <w:p w:rsidR="002A3276" w:rsidRPr="009069D0" w:rsidRDefault="002A3276" w:rsidP="002A3276">
            <w:pPr>
              <w:pStyle w:val="WPNormal"/>
              <w:jc w:val="center"/>
              <w:rPr>
                <w:rFonts w:asciiTheme="minorHAnsi" w:hAnsiTheme="minorHAnsi"/>
                <w:sz w:val="22"/>
                <w:szCs w:val="22"/>
              </w:rPr>
            </w:pPr>
            <w:r w:rsidRPr="009069D0">
              <w:rPr>
                <w:rFonts w:asciiTheme="minorHAnsi" w:hAnsiTheme="minorHAnsi"/>
                <w:sz w:val="22"/>
                <w:szCs w:val="22"/>
              </w:rPr>
              <w:t>Class</w:t>
            </w:r>
          </w:p>
          <w:p w:rsidR="002A3276" w:rsidRPr="009069D0" w:rsidRDefault="002A3276" w:rsidP="002A3276">
            <w:pPr>
              <w:pStyle w:val="WPNormal"/>
              <w:jc w:val="center"/>
              <w:rPr>
                <w:rFonts w:asciiTheme="minorHAnsi" w:hAnsiTheme="minorHAnsi"/>
                <w:sz w:val="22"/>
                <w:szCs w:val="22"/>
              </w:rPr>
            </w:pPr>
            <w:r>
              <w:rPr>
                <w:rFonts w:asciiTheme="minorHAnsi" w:hAnsiTheme="minorHAnsi"/>
                <w:sz w:val="22"/>
                <w:szCs w:val="22"/>
              </w:rPr>
              <w:t>Eleven</w:t>
            </w:r>
          </w:p>
        </w:tc>
        <w:tc>
          <w:tcPr>
            <w:tcW w:w="1238" w:type="dxa"/>
            <w:vAlign w:val="center"/>
          </w:tcPr>
          <w:p w:rsidR="002A3276" w:rsidRDefault="001B2266" w:rsidP="00774010">
            <w:pPr>
              <w:pStyle w:val="WPNormal"/>
              <w:jc w:val="center"/>
              <w:rPr>
                <w:rFonts w:asciiTheme="minorHAnsi" w:hAnsiTheme="minorHAnsi"/>
                <w:sz w:val="22"/>
                <w:szCs w:val="22"/>
              </w:rPr>
            </w:pPr>
            <w:r>
              <w:rPr>
                <w:rFonts w:asciiTheme="minorHAnsi" w:hAnsiTheme="minorHAnsi"/>
                <w:sz w:val="22"/>
                <w:szCs w:val="22"/>
              </w:rPr>
              <w:t>3/29</w:t>
            </w:r>
          </w:p>
        </w:tc>
        <w:tc>
          <w:tcPr>
            <w:tcW w:w="8209" w:type="dxa"/>
            <w:vAlign w:val="center"/>
          </w:tcPr>
          <w:p w:rsidR="000E4C60" w:rsidRDefault="000E4C60" w:rsidP="000E4C6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
                <w:bCs/>
                <w:sz w:val="22"/>
                <w:szCs w:val="22"/>
              </w:rPr>
            </w:pPr>
            <w:r>
              <w:rPr>
                <w:rFonts w:asciiTheme="minorHAnsi" w:hAnsiTheme="minorHAnsi"/>
                <w:b/>
                <w:bCs/>
                <w:sz w:val="22"/>
                <w:szCs w:val="22"/>
              </w:rPr>
              <w:t>Family and regulation of economic activity</w:t>
            </w:r>
          </w:p>
          <w:p w:rsidR="002A3276" w:rsidRPr="009069D0" w:rsidRDefault="000E4C60" w:rsidP="000E4C60">
            <w:pPr>
              <w:widowControl w:val="0"/>
              <w:autoSpaceDE/>
              <w:autoSpaceDN/>
              <w:jc w:val="both"/>
              <w:textAlignment w:val="baseline"/>
              <w:rPr>
                <w:rFonts w:asciiTheme="minorHAnsi" w:hAnsiTheme="minorHAnsi"/>
                <w:b/>
                <w:bCs/>
                <w:sz w:val="22"/>
                <w:szCs w:val="22"/>
              </w:rPr>
            </w:pPr>
            <w:r>
              <w:rPr>
                <w:rFonts w:asciiTheme="minorHAnsi" w:hAnsiTheme="minorHAnsi"/>
                <w:bCs/>
                <w:sz w:val="22"/>
                <w:szCs w:val="22"/>
              </w:rPr>
              <w:t>WB group on business and women’s rights</w:t>
            </w:r>
          </w:p>
        </w:tc>
      </w:tr>
      <w:tr w:rsidR="002A3276" w:rsidRPr="009069D0">
        <w:trPr>
          <w:trHeight w:val="544"/>
          <w:jc w:val="center"/>
        </w:trPr>
        <w:tc>
          <w:tcPr>
            <w:tcW w:w="1099" w:type="dxa"/>
            <w:shd w:val="clear" w:color="auto" w:fill="D9D9D9"/>
            <w:vAlign w:val="center"/>
          </w:tcPr>
          <w:p w:rsidR="002A3276" w:rsidRPr="009069D0" w:rsidRDefault="002A3276" w:rsidP="00774010">
            <w:pPr>
              <w:pStyle w:val="WPNormal"/>
              <w:jc w:val="center"/>
              <w:rPr>
                <w:rFonts w:asciiTheme="minorHAnsi" w:hAnsiTheme="minorHAnsi"/>
                <w:sz w:val="22"/>
                <w:szCs w:val="22"/>
              </w:rPr>
            </w:pPr>
            <w:r w:rsidRPr="009069D0">
              <w:rPr>
                <w:rFonts w:asciiTheme="minorHAnsi" w:hAnsiTheme="minorHAnsi"/>
                <w:sz w:val="22"/>
                <w:szCs w:val="22"/>
              </w:rPr>
              <w:lastRenderedPageBreak/>
              <w:t>Class</w:t>
            </w:r>
          </w:p>
          <w:p w:rsidR="002A3276" w:rsidRPr="009069D0" w:rsidRDefault="002A3276" w:rsidP="00774010">
            <w:pPr>
              <w:pStyle w:val="WPNormal"/>
              <w:jc w:val="center"/>
              <w:rPr>
                <w:rFonts w:asciiTheme="minorHAnsi" w:hAnsiTheme="minorHAnsi"/>
                <w:sz w:val="22"/>
                <w:szCs w:val="22"/>
              </w:rPr>
            </w:pPr>
            <w:r>
              <w:rPr>
                <w:rFonts w:asciiTheme="minorHAnsi" w:hAnsiTheme="minorHAnsi"/>
                <w:sz w:val="22"/>
                <w:szCs w:val="22"/>
              </w:rPr>
              <w:t>Twelve</w:t>
            </w:r>
          </w:p>
        </w:tc>
        <w:tc>
          <w:tcPr>
            <w:tcW w:w="1238" w:type="dxa"/>
            <w:shd w:val="clear" w:color="auto" w:fill="D9D9D9"/>
            <w:vAlign w:val="center"/>
          </w:tcPr>
          <w:p w:rsidR="002A3276" w:rsidRPr="009069D0" w:rsidRDefault="001B2266" w:rsidP="00774010">
            <w:pPr>
              <w:pStyle w:val="WPNormal"/>
              <w:jc w:val="center"/>
              <w:rPr>
                <w:rFonts w:asciiTheme="minorHAnsi" w:hAnsiTheme="minorHAnsi"/>
                <w:sz w:val="22"/>
                <w:szCs w:val="22"/>
              </w:rPr>
            </w:pPr>
            <w:r>
              <w:rPr>
                <w:rFonts w:asciiTheme="minorHAnsi" w:hAnsiTheme="minorHAnsi"/>
                <w:sz w:val="22"/>
                <w:szCs w:val="22"/>
              </w:rPr>
              <w:t>4/5</w:t>
            </w:r>
          </w:p>
        </w:tc>
        <w:tc>
          <w:tcPr>
            <w:tcW w:w="8209" w:type="dxa"/>
            <w:shd w:val="clear" w:color="auto" w:fill="D9D9D9"/>
            <w:vAlign w:val="center"/>
          </w:tcPr>
          <w:p w:rsidR="002A3276" w:rsidRDefault="002A3276" w:rsidP="009069D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
                <w:bCs/>
                <w:sz w:val="22"/>
                <w:szCs w:val="22"/>
              </w:rPr>
            </w:pPr>
            <w:r w:rsidRPr="009069D0">
              <w:rPr>
                <w:rFonts w:asciiTheme="minorHAnsi" w:hAnsiTheme="minorHAnsi"/>
                <w:b/>
                <w:bCs/>
                <w:sz w:val="22"/>
                <w:szCs w:val="22"/>
              </w:rPr>
              <w:t>Regulation of Reproduction: The new motherhoods and fatherhoods: Assisted Reproductive Technologies</w:t>
            </w:r>
          </w:p>
          <w:p w:rsidR="002A3276" w:rsidRPr="009069D0" w:rsidRDefault="002A3276" w:rsidP="0077401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
                <w:bCs/>
                <w:sz w:val="22"/>
                <w:szCs w:val="22"/>
              </w:rPr>
            </w:pPr>
          </w:p>
          <w:p w:rsidR="002A3276" w:rsidRPr="009069D0" w:rsidRDefault="002A3276" w:rsidP="0077401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Cs/>
                <w:sz w:val="22"/>
                <w:szCs w:val="22"/>
                <w:u w:val="single"/>
              </w:rPr>
            </w:pPr>
            <w:r w:rsidRPr="009069D0">
              <w:rPr>
                <w:rFonts w:asciiTheme="minorHAnsi" w:hAnsiTheme="minorHAnsi"/>
                <w:bCs/>
                <w:sz w:val="22"/>
                <w:szCs w:val="22"/>
                <w:u w:val="single"/>
              </w:rPr>
              <w:t>Reading materials</w:t>
            </w:r>
          </w:p>
          <w:p w:rsidR="002A3276" w:rsidRPr="009069D0" w:rsidRDefault="002A3276" w:rsidP="009069D0">
            <w:pPr>
              <w:pStyle w:val="ListParagraph"/>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Cs/>
                <w:smallCaps/>
                <w:sz w:val="22"/>
                <w:szCs w:val="22"/>
              </w:rPr>
            </w:pPr>
            <w:proofErr w:type="spellStart"/>
            <w:r w:rsidRPr="009069D0">
              <w:rPr>
                <w:rFonts w:asciiTheme="minorHAnsi" w:hAnsiTheme="minorHAnsi"/>
                <w:bCs/>
                <w:sz w:val="22"/>
                <w:szCs w:val="22"/>
              </w:rPr>
              <w:t>Machteld</w:t>
            </w:r>
            <w:proofErr w:type="spellEnd"/>
            <w:r w:rsidRPr="009069D0">
              <w:rPr>
                <w:rFonts w:asciiTheme="minorHAnsi" w:hAnsiTheme="minorHAnsi"/>
                <w:bCs/>
                <w:sz w:val="22"/>
                <w:szCs w:val="22"/>
              </w:rPr>
              <w:t xml:space="preserve"> </w:t>
            </w:r>
            <w:proofErr w:type="spellStart"/>
            <w:r w:rsidRPr="009069D0">
              <w:rPr>
                <w:rFonts w:asciiTheme="minorHAnsi" w:hAnsiTheme="minorHAnsi"/>
                <w:bCs/>
                <w:sz w:val="22"/>
                <w:szCs w:val="22"/>
              </w:rPr>
              <w:t>Vonk</w:t>
            </w:r>
            <w:proofErr w:type="spellEnd"/>
            <w:r w:rsidRPr="009069D0">
              <w:rPr>
                <w:rFonts w:asciiTheme="minorHAnsi" w:hAnsiTheme="minorHAnsi"/>
                <w:bCs/>
                <w:sz w:val="22"/>
                <w:szCs w:val="22"/>
              </w:rPr>
              <w:t>, “The role of formalized and non-</w:t>
            </w:r>
            <w:proofErr w:type="spellStart"/>
            <w:r w:rsidRPr="009069D0">
              <w:rPr>
                <w:rFonts w:asciiTheme="minorHAnsi" w:hAnsiTheme="minorHAnsi"/>
                <w:bCs/>
                <w:sz w:val="22"/>
                <w:szCs w:val="22"/>
              </w:rPr>
              <w:t>formalised</w:t>
            </w:r>
            <w:proofErr w:type="spellEnd"/>
            <w:r w:rsidRPr="009069D0">
              <w:rPr>
                <w:rFonts w:asciiTheme="minorHAnsi" w:hAnsiTheme="minorHAnsi"/>
                <w:bCs/>
                <w:sz w:val="22"/>
                <w:szCs w:val="22"/>
              </w:rPr>
              <w:t xml:space="preserve"> intentions in legal parent-child relationships in Dutch Law”, in </w:t>
            </w:r>
            <w:r w:rsidRPr="009069D0">
              <w:rPr>
                <w:rFonts w:asciiTheme="minorHAnsi" w:hAnsiTheme="minorHAnsi"/>
                <w:bCs/>
                <w:smallCaps/>
                <w:sz w:val="22"/>
                <w:szCs w:val="22"/>
              </w:rPr>
              <w:t>Katharina Boele-Woelki,</w:t>
            </w:r>
            <w:r w:rsidRPr="009069D0">
              <w:rPr>
                <w:rFonts w:asciiTheme="minorHAnsi" w:hAnsiTheme="minorHAnsi"/>
                <w:bCs/>
                <w:sz w:val="22"/>
                <w:szCs w:val="22"/>
              </w:rPr>
              <w:t xml:space="preserve"> </w:t>
            </w:r>
            <w:r w:rsidRPr="009069D0">
              <w:rPr>
                <w:rFonts w:asciiTheme="minorHAnsi" w:hAnsiTheme="minorHAnsi"/>
                <w:bCs/>
                <w:smallCaps/>
                <w:sz w:val="22"/>
                <w:szCs w:val="22"/>
              </w:rPr>
              <w:t>Debates in Family Law Around the Globe at the Down of the 21</w:t>
            </w:r>
            <w:r w:rsidRPr="009069D0">
              <w:rPr>
                <w:rFonts w:asciiTheme="minorHAnsi" w:hAnsiTheme="minorHAnsi"/>
                <w:bCs/>
                <w:smallCaps/>
                <w:sz w:val="22"/>
                <w:szCs w:val="22"/>
                <w:vertAlign w:val="superscript"/>
              </w:rPr>
              <w:t>st</w:t>
            </w:r>
            <w:r w:rsidRPr="009069D0">
              <w:rPr>
                <w:rFonts w:asciiTheme="minorHAnsi" w:hAnsiTheme="minorHAnsi"/>
                <w:bCs/>
                <w:smallCaps/>
                <w:sz w:val="22"/>
                <w:szCs w:val="22"/>
              </w:rPr>
              <w:t xml:space="preserve"> Century.</w:t>
            </w:r>
          </w:p>
          <w:p w:rsidR="002A3276" w:rsidRPr="009069D0" w:rsidRDefault="004F42C6" w:rsidP="009069D0">
            <w:pPr>
              <w:pStyle w:val="ListParagraph"/>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Cs/>
                <w:smallCaps/>
                <w:sz w:val="22"/>
                <w:szCs w:val="22"/>
              </w:rPr>
            </w:pPr>
            <w:hyperlink r:id="rId15" w:history="1">
              <w:r w:rsidR="002A3276" w:rsidRPr="009069D0">
                <w:rPr>
                  <w:rStyle w:val="Hyperlink"/>
                  <w:rFonts w:asciiTheme="minorHAnsi" w:hAnsiTheme="minorHAnsi"/>
                  <w:sz w:val="22"/>
                  <w:szCs w:val="22"/>
                </w:rPr>
                <w:t>http://www.youtube.com/watch?v=APMVPFQjFI8</w:t>
              </w:r>
            </w:hyperlink>
          </w:p>
          <w:p w:rsidR="002A3276" w:rsidRPr="009069D0" w:rsidRDefault="002A3276" w:rsidP="009069D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heme="minorHAnsi" w:hAnsiTheme="minorHAnsi"/>
                <w:bCs/>
                <w:sz w:val="22"/>
                <w:szCs w:val="22"/>
              </w:rPr>
            </w:pPr>
          </w:p>
        </w:tc>
      </w:tr>
      <w:tr w:rsidR="002A3276" w:rsidRPr="009069D0">
        <w:trPr>
          <w:trHeight w:val="544"/>
          <w:jc w:val="center"/>
        </w:trPr>
        <w:tc>
          <w:tcPr>
            <w:tcW w:w="1099" w:type="dxa"/>
            <w:vAlign w:val="center"/>
          </w:tcPr>
          <w:p w:rsidR="002A3276" w:rsidRPr="009069D0" w:rsidRDefault="002A3276" w:rsidP="00774010">
            <w:pPr>
              <w:pStyle w:val="WPNormal"/>
              <w:jc w:val="center"/>
              <w:rPr>
                <w:rFonts w:asciiTheme="minorHAnsi" w:hAnsiTheme="minorHAnsi"/>
                <w:sz w:val="22"/>
                <w:szCs w:val="22"/>
              </w:rPr>
            </w:pPr>
            <w:r w:rsidRPr="009069D0">
              <w:rPr>
                <w:rFonts w:asciiTheme="minorHAnsi" w:hAnsiTheme="minorHAnsi"/>
                <w:sz w:val="22"/>
                <w:szCs w:val="22"/>
              </w:rPr>
              <w:t>Class</w:t>
            </w:r>
          </w:p>
          <w:p w:rsidR="002A3276" w:rsidRPr="009069D0" w:rsidRDefault="002A3276" w:rsidP="00774010">
            <w:pPr>
              <w:pStyle w:val="WPNormal"/>
              <w:jc w:val="center"/>
              <w:rPr>
                <w:rFonts w:asciiTheme="minorHAnsi" w:hAnsiTheme="minorHAnsi"/>
                <w:sz w:val="22"/>
                <w:szCs w:val="22"/>
              </w:rPr>
            </w:pPr>
            <w:r>
              <w:rPr>
                <w:rFonts w:asciiTheme="minorHAnsi" w:hAnsiTheme="minorHAnsi"/>
                <w:sz w:val="22"/>
                <w:szCs w:val="22"/>
              </w:rPr>
              <w:t>Thirteen</w:t>
            </w:r>
          </w:p>
        </w:tc>
        <w:tc>
          <w:tcPr>
            <w:tcW w:w="1238" w:type="dxa"/>
            <w:vAlign w:val="center"/>
          </w:tcPr>
          <w:p w:rsidR="002A3276" w:rsidRPr="009069D0" w:rsidRDefault="002A3276" w:rsidP="00774010">
            <w:pPr>
              <w:pStyle w:val="WPNormal"/>
              <w:jc w:val="center"/>
              <w:rPr>
                <w:rFonts w:asciiTheme="minorHAnsi" w:hAnsiTheme="minorHAnsi"/>
                <w:sz w:val="22"/>
                <w:szCs w:val="22"/>
              </w:rPr>
            </w:pPr>
            <w:r w:rsidRPr="009069D0">
              <w:rPr>
                <w:rFonts w:asciiTheme="minorHAnsi" w:hAnsiTheme="minorHAnsi"/>
                <w:sz w:val="22"/>
                <w:szCs w:val="22"/>
              </w:rPr>
              <w:t>4/</w:t>
            </w:r>
            <w:r w:rsidR="001B2266">
              <w:rPr>
                <w:rFonts w:asciiTheme="minorHAnsi" w:hAnsiTheme="minorHAnsi"/>
                <w:sz w:val="22"/>
                <w:szCs w:val="22"/>
              </w:rPr>
              <w:t>12</w:t>
            </w:r>
          </w:p>
        </w:tc>
        <w:tc>
          <w:tcPr>
            <w:tcW w:w="8209" w:type="dxa"/>
            <w:vAlign w:val="center"/>
          </w:tcPr>
          <w:p w:rsidR="002A3276" w:rsidRPr="009069D0" w:rsidRDefault="002A3276" w:rsidP="009069D0">
            <w:pPr>
              <w:autoSpaceDE/>
              <w:autoSpaceDN/>
              <w:adjustRightInd/>
              <w:spacing w:line="276" w:lineRule="auto"/>
              <w:rPr>
                <w:rFonts w:asciiTheme="minorHAnsi" w:hAnsiTheme="minorHAnsi"/>
                <w:b/>
                <w:bCs/>
                <w:sz w:val="22"/>
                <w:szCs w:val="22"/>
              </w:rPr>
            </w:pPr>
            <w:r w:rsidRPr="009069D0">
              <w:rPr>
                <w:rFonts w:asciiTheme="minorHAnsi" w:hAnsiTheme="minorHAnsi"/>
                <w:b/>
                <w:bCs/>
                <w:sz w:val="22"/>
                <w:szCs w:val="22"/>
              </w:rPr>
              <w:t xml:space="preserve">Family and Violence. </w:t>
            </w:r>
          </w:p>
          <w:p w:rsidR="002A3276" w:rsidRPr="009069D0" w:rsidRDefault="002A3276" w:rsidP="009069D0">
            <w:pPr>
              <w:autoSpaceDE/>
              <w:autoSpaceDN/>
              <w:adjustRightInd/>
              <w:spacing w:line="276" w:lineRule="auto"/>
              <w:rPr>
                <w:rFonts w:asciiTheme="minorHAnsi" w:hAnsiTheme="minorHAnsi"/>
                <w:b/>
                <w:bCs/>
                <w:sz w:val="22"/>
                <w:szCs w:val="22"/>
              </w:rPr>
            </w:pPr>
          </w:p>
          <w:p w:rsidR="002A3276" w:rsidRPr="009069D0" w:rsidRDefault="002A3276" w:rsidP="009069D0">
            <w:pPr>
              <w:autoSpaceDE/>
              <w:autoSpaceDN/>
              <w:adjustRightInd/>
              <w:spacing w:line="276" w:lineRule="auto"/>
              <w:rPr>
                <w:rFonts w:asciiTheme="minorHAnsi" w:hAnsiTheme="minorHAnsi"/>
                <w:bCs/>
                <w:sz w:val="22"/>
                <w:szCs w:val="22"/>
                <w:u w:val="single"/>
              </w:rPr>
            </w:pPr>
            <w:r w:rsidRPr="009069D0">
              <w:rPr>
                <w:rFonts w:asciiTheme="minorHAnsi" w:hAnsiTheme="minorHAnsi"/>
                <w:bCs/>
                <w:sz w:val="22"/>
                <w:szCs w:val="22"/>
                <w:u w:val="single"/>
              </w:rPr>
              <w:t>Reading materials:</w:t>
            </w:r>
          </w:p>
          <w:p w:rsidR="002A3276" w:rsidRPr="009069D0" w:rsidRDefault="002A3276" w:rsidP="009069D0">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rPr>
                <w:rStyle w:val="Strong"/>
              </w:rPr>
            </w:pPr>
            <w:r w:rsidRPr="009069D0">
              <w:rPr>
                <w:rFonts w:asciiTheme="minorHAnsi" w:hAnsiTheme="minorHAnsi"/>
                <w:bCs/>
                <w:smallCaps/>
                <w:sz w:val="22"/>
                <w:szCs w:val="22"/>
              </w:rPr>
              <w:t>Blair, Weiner, Stark and Maldonado</w:t>
            </w:r>
            <w:r w:rsidRPr="009069D0">
              <w:rPr>
                <w:rFonts w:asciiTheme="minorHAnsi" w:hAnsiTheme="minorHAnsi"/>
                <w:bCs/>
                <w:sz w:val="22"/>
                <w:szCs w:val="22"/>
              </w:rPr>
              <w:t xml:space="preserve">, </w:t>
            </w:r>
            <w:r w:rsidRPr="009069D0">
              <w:rPr>
                <w:rFonts w:asciiTheme="minorHAnsi" w:hAnsiTheme="minorHAnsi"/>
                <w:bCs/>
                <w:smallCaps/>
                <w:sz w:val="22"/>
                <w:szCs w:val="22"/>
              </w:rPr>
              <w:t xml:space="preserve">Family Law in the World Community: Cases, Materials, and Problems in Comparative and </w:t>
            </w:r>
            <w:r w:rsidRPr="009069D0">
              <w:rPr>
                <w:rStyle w:val="Strong"/>
                <w:rFonts w:asciiTheme="minorHAnsi" w:hAnsiTheme="minorHAnsi"/>
                <w:b w:val="0"/>
                <w:smallCaps/>
                <w:sz w:val="22"/>
                <w:szCs w:val="22"/>
              </w:rPr>
              <w:t>International Family Law, P. 306-322</w:t>
            </w:r>
          </w:p>
          <w:p w:rsidR="002A3276" w:rsidRPr="009069D0" w:rsidRDefault="002A3276" w:rsidP="009069D0">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Cs/>
                <w:sz w:val="22"/>
                <w:szCs w:val="22"/>
              </w:rPr>
            </w:pPr>
            <w:r w:rsidRPr="009069D0">
              <w:rPr>
                <w:rFonts w:asciiTheme="minorHAnsi" w:hAnsiTheme="minorHAnsi"/>
                <w:bCs/>
                <w:sz w:val="22"/>
                <w:szCs w:val="22"/>
              </w:rPr>
              <w:t xml:space="preserve">Inter American Commission of Human Rights, Maria da Penha Maia </w:t>
            </w:r>
            <w:proofErr w:type="spellStart"/>
            <w:r w:rsidRPr="009069D0">
              <w:rPr>
                <w:rFonts w:asciiTheme="minorHAnsi" w:hAnsiTheme="minorHAnsi"/>
                <w:bCs/>
                <w:sz w:val="22"/>
                <w:szCs w:val="22"/>
              </w:rPr>
              <w:t>Fernandes</w:t>
            </w:r>
            <w:proofErr w:type="spellEnd"/>
            <w:r w:rsidRPr="009069D0">
              <w:rPr>
                <w:rFonts w:asciiTheme="minorHAnsi" w:hAnsiTheme="minorHAnsi"/>
                <w:bCs/>
                <w:sz w:val="22"/>
                <w:szCs w:val="22"/>
              </w:rPr>
              <w:t xml:space="preserve"> v. Brazil (2001).</w:t>
            </w:r>
          </w:p>
          <w:p w:rsidR="002A3276" w:rsidRPr="00A20DF8" w:rsidRDefault="002A3276" w:rsidP="00774010">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Cs/>
                <w:sz w:val="22"/>
                <w:szCs w:val="22"/>
              </w:rPr>
            </w:pPr>
            <w:r w:rsidRPr="009069D0">
              <w:rPr>
                <w:rFonts w:asciiTheme="minorHAnsi" w:hAnsiTheme="minorHAnsi"/>
                <w:bCs/>
                <w:sz w:val="22"/>
                <w:szCs w:val="22"/>
              </w:rPr>
              <w:t>Constitutional Court of Uganda, Constitutional Petition No.08 Of 2007 (Female Genital Mutilation)</w:t>
            </w:r>
          </w:p>
        </w:tc>
      </w:tr>
      <w:tr w:rsidR="002A3276" w:rsidRPr="009069D0">
        <w:trPr>
          <w:trHeight w:val="544"/>
          <w:jc w:val="center"/>
        </w:trPr>
        <w:tc>
          <w:tcPr>
            <w:tcW w:w="1099" w:type="dxa"/>
            <w:shd w:val="clear" w:color="auto" w:fill="D9D9D9"/>
            <w:vAlign w:val="center"/>
          </w:tcPr>
          <w:p w:rsidR="002A3276" w:rsidRPr="00A21FFC" w:rsidRDefault="002A3276" w:rsidP="00774010">
            <w:pPr>
              <w:pStyle w:val="WPNormal"/>
              <w:jc w:val="center"/>
              <w:rPr>
                <w:rFonts w:asciiTheme="minorHAnsi" w:hAnsiTheme="minorHAnsi"/>
                <w:b/>
                <w:sz w:val="22"/>
                <w:szCs w:val="22"/>
              </w:rPr>
            </w:pPr>
            <w:r w:rsidRPr="00A21FFC">
              <w:rPr>
                <w:rFonts w:asciiTheme="minorHAnsi" w:hAnsiTheme="minorHAnsi"/>
                <w:b/>
                <w:sz w:val="22"/>
                <w:szCs w:val="22"/>
              </w:rPr>
              <w:t>Class</w:t>
            </w:r>
          </w:p>
          <w:p w:rsidR="002A3276" w:rsidRPr="00A21FFC" w:rsidRDefault="002A3276" w:rsidP="00774010">
            <w:pPr>
              <w:pStyle w:val="WPNormal"/>
              <w:jc w:val="center"/>
              <w:rPr>
                <w:rFonts w:asciiTheme="minorHAnsi" w:hAnsiTheme="minorHAnsi"/>
                <w:sz w:val="22"/>
                <w:szCs w:val="22"/>
              </w:rPr>
            </w:pPr>
            <w:r w:rsidRPr="00A21FFC">
              <w:rPr>
                <w:rFonts w:asciiTheme="minorHAnsi" w:hAnsiTheme="minorHAnsi"/>
                <w:b/>
                <w:sz w:val="22"/>
                <w:szCs w:val="22"/>
              </w:rPr>
              <w:t>Fourteen</w:t>
            </w:r>
          </w:p>
        </w:tc>
        <w:tc>
          <w:tcPr>
            <w:tcW w:w="1238" w:type="dxa"/>
            <w:shd w:val="clear" w:color="auto" w:fill="D9D9D9"/>
            <w:vAlign w:val="center"/>
          </w:tcPr>
          <w:p w:rsidR="002A3276" w:rsidRPr="00A21FFC" w:rsidRDefault="001B2266" w:rsidP="00774010">
            <w:pPr>
              <w:pStyle w:val="WPNormal"/>
              <w:jc w:val="center"/>
              <w:rPr>
                <w:rFonts w:asciiTheme="minorHAnsi" w:hAnsiTheme="minorHAnsi"/>
                <w:sz w:val="22"/>
                <w:szCs w:val="22"/>
              </w:rPr>
            </w:pPr>
            <w:r>
              <w:rPr>
                <w:rFonts w:asciiTheme="minorHAnsi" w:hAnsiTheme="minorHAnsi"/>
                <w:b/>
                <w:sz w:val="22"/>
                <w:szCs w:val="22"/>
              </w:rPr>
              <w:t>4/19</w:t>
            </w:r>
          </w:p>
        </w:tc>
        <w:tc>
          <w:tcPr>
            <w:tcW w:w="8209" w:type="dxa"/>
            <w:shd w:val="clear" w:color="auto" w:fill="D9D9D9"/>
            <w:vAlign w:val="center"/>
          </w:tcPr>
          <w:p w:rsidR="002A3276" w:rsidRPr="009069D0" w:rsidRDefault="002A3276" w:rsidP="002A3276">
            <w:pPr>
              <w:rPr>
                <w:rFonts w:asciiTheme="minorHAnsi" w:hAnsiTheme="minorHAnsi"/>
                <w:b/>
                <w:sz w:val="22"/>
                <w:szCs w:val="22"/>
              </w:rPr>
            </w:pPr>
            <w:r w:rsidRPr="009069D0">
              <w:rPr>
                <w:rFonts w:asciiTheme="minorHAnsi" w:hAnsiTheme="minorHAnsi"/>
                <w:b/>
                <w:sz w:val="22"/>
                <w:szCs w:val="22"/>
              </w:rPr>
              <w:t>Children’s Rights</w:t>
            </w:r>
          </w:p>
          <w:p w:rsidR="002A3276" w:rsidRPr="009069D0" w:rsidRDefault="002A3276" w:rsidP="002A3276">
            <w:pPr>
              <w:rPr>
                <w:rFonts w:asciiTheme="minorHAnsi" w:hAnsiTheme="minorHAnsi"/>
                <w:b/>
                <w:sz w:val="22"/>
                <w:szCs w:val="22"/>
              </w:rPr>
            </w:pPr>
          </w:p>
          <w:p w:rsidR="002A3276" w:rsidRPr="009069D0" w:rsidRDefault="002A3276" w:rsidP="002A3276">
            <w:pPr>
              <w:rPr>
                <w:rFonts w:asciiTheme="minorHAnsi" w:hAnsiTheme="minorHAnsi"/>
                <w:sz w:val="22"/>
                <w:szCs w:val="22"/>
              </w:rPr>
            </w:pPr>
            <w:r w:rsidRPr="009069D0">
              <w:rPr>
                <w:rFonts w:asciiTheme="minorHAnsi" w:hAnsiTheme="minorHAnsi"/>
                <w:sz w:val="22"/>
                <w:szCs w:val="22"/>
                <w:u w:val="single"/>
              </w:rPr>
              <w:t>Reading materials:</w:t>
            </w:r>
          </w:p>
          <w:p w:rsidR="002A3276" w:rsidRPr="009069D0" w:rsidRDefault="004F42C6" w:rsidP="002A3276">
            <w:pPr>
              <w:pStyle w:val="Heading1"/>
              <w:numPr>
                <w:ilvl w:val="0"/>
                <w:numId w:val="19"/>
              </w:numPr>
              <w:spacing w:before="161"/>
              <w:rPr>
                <w:rFonts w:asciiTheme="minorHAnsi" w:eastAsia="Times New Roman" w:hAnsiTheme="minorHAnsi" w:cs="Times New Roman"/>
                <w:b w:val="0"/>
                <w:color w:val="auto"/>
                <w:sz w:val="22"/>
                <w:szCs w:val="22"/>
              </w:rPr>
            </w:pPr>
            <w:hyperlink r:id="rId16" w:history="1">
              <w:proofErr w:type="spellStart"/>
              <w:r w:rsidR="002A3276" w:rsidRPr="009069D0">
                <w:rPr>
                  <w:rFonts w:asciiTheme="minorHAnsi" w:eastAsia="Times New Roman" w:hAnsiTheme="minorHAnsi" w:cs="Times New Roman"/>
                  <w:b w:val="0"/>
                  <w:smallCaps/>
                  <w:color w:val="auto"/>
                  <w:sz w:val="22"/>
                  <w:szCs w:val="22"/>
                </w:rPr>
                <w:t>Estin</w:t>
              </w:r>
              <w:proofErr w:type="spellEnd"/>
            </w:hyperlink>
            <w:r w:rsidR="002A3276" w:rsidRPr="009069D0">
              <w:rPr>
                <w:rFonts w:asciiTheme="minorHAnsi" w:eastAsia="Times New Roman" w:hAnsiTheme="minorHAnsi" w:cs="Times New Roman"/>
                <w:b w:val="0"/>
                <w:smallCaps/>
                <w:color w:val="auto"/>
                <w:sz w:val="22"/>
                <w:szCs w:val="22"/>
              </w:rPr>
              <w:t xml:space="preserve"> and Stark, Global Issues in Family Law</w:t>
            </w:r>
            <w:proofErr w:type="gramStart"/>
            <w:r w:rsidR="002A3276" w:rsidRPr="009069D0">
              <w:rPr>
                <w:rFonts w:asciiTheme="minorHAnsi" w:eastAsia="Times New Roman" w:hAnsiTheme="minorHAnsi" w:cs="Times New Roman"/>
                <w:b w:val="0"/>
                <w:smallCaps/>
                <w:color w:val="auto"/>
                <w:sz w:val="22"/>
                <w:szCs w:val="22"/>
              </w:rPr>
              <w:t>,182</w:t>
            </w:r>
            <w:proofErr w:type="gramEnd"/>
            <w:r w:rsidR="002A3276" w:rsidRPr="009069D0">
              <w:rPr>
                <w:rFonts w:asciiTheme="minorHAnsi" w:eastAsia="Times New Roman" w:hAnsiTheme="minorHAnsi" w:cs="Times New Roman"/>
                <w:b w:val="0"/>
                <w:smallCaps/>
                <w:color w:val="auto"/>
                <w:sz w:val="22"/>
                <w:szCs w:val="22"/>
              </w:rPr>
              <w:t>-197</w:t>
            </w:r>
          </w:p>
          <w:p w:rsidR="002A3276" w:rsidRPr="009069D0" w:rsidRDefault="002A3276" w:rsidP="002A3276">
            <w:pPr>
              <w:pStyle w:val="Heading1"/>
              <w:numPr>
                <w:ilvl w:val="0"/>
                <w:numId w:val="19"/>
              </w:numPr>
              <w:spacing w:before="0"/>
              <w:rPr>
                <w:rFonts w:asciiTheme="minorHAnsi" w:eastAsia="Times New Roman" w:hAnsiTheme="minorHAnsi" w:cs="Times New Roman"/>
                <w:b w:val="0"/>
                <w:color w:val="auto"/>
                <w:sz w:val="22"/>
                <w:szCs w:val="22"/>
              </w:rPr>
            </w:pPr>
            <w:r w:rsidRPr="009069D0">
              <w:rPr>
                <w:rFonts w:asciiTheme="minorHAnsi" w:eastAsia="Times New Roman" w:hAnsiTheme="minorHAnsi" w:cs="Times New Roman"/>
                <w:b w:val="0"/>
                <w:smallCaps/>
                <w:color w:val="auto"/>
                <w:sz w:val="22"/>
                <w:szCs w:val="22"/>
              </w:rPr>
              <w:t xml:space="preserve">Boyd and Rhoades, Law and Families, </w:t>
            </w:r>
            <w:r w:rsidRPr="009069D0">
              <w:rPr>
                <w:rFonts w:asciiTheme="minorHAnsi" w:eastAsia="Times New Roman" w:hAnsiTheme="minorHAnsi" w:cs="Times New Roman"/>
                <w:b w:val="0"/>
                <w:color w:val="auto"/>
                <w:sz w:val="22"/>
                <w:szCs w:val="22"/>
              </w:rPr>
              <w:t>2006, 306-334</w:t>
            </w:r>
          </w:p>
          <w:p w:rsidR="002A3276" w:rsidRPr="009069D0" w:rsidRDefault="002A3276" w:rsidP="002A3276">
            <w:pPr>
              <w:rPr>
                <w:rFonts w:asciiTheme="minorHAnsi" w:hAnsiTheme="minorHAnsi"/>
                <w:sz w:val="22"/>
                <w:szCs w:val="22"/>
              </w:rPr>
            </w:pPr>
          </w:p>
          <w:p w:rsidR="002A3276" w:rsidRPr="009069D0" w:rsidRDefault="002A3276" w:rsidP="004D3FF4">
            <w:pPr>
              <w:pStyle w:val="ListParagraph"/>
              <w:rPr>
                <w:rFonts w:asciiTheme="minorHAnsi" w:hAnsiTheme="minorHAnsi"/>
                <w:b/>
                <w:sz w:val="22"/>
                <w:szCs w:val="22"/>
                <w:lang w:val="en-GB"/>
              </w:rPr>
            </w:pPr>
          </w:p>
        </w:tc>
      </w:tr>
    </w:tbl>
    <w:p w:rsidR="00A96480" w:rsidRPr="009069D0" w:rsidRDefault="00A96480" w:rsidP="009069D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Cs/>
          <w:sz w:val="22"/>
          <w:szCs w:val="22"/>
        </w:rPr>
      </w:pPr>
    </w:p>
    <w:sectPr w:rsidR="00A96480" w:rsidRPr="009069D0" w:rsidSect="00573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onaco">
    <w:altName w:val="Courier New"/>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70AF"/>
    <w:multiLevelType w:val="hybridMultilevel"/>
    <w:tmpl w:val="0FF48236"/>
    <w:lvl w:ilvl="0" w:tplc="9962AD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47581"/>
    <w:multiLevelType w:val="hybridMultilevel"/>
    <w:tmpl w:val="2F7871F0"/>
    <w:lvl w:ilvl="0" w:tplc="7E50268C">
      <w:start w:val="1"/>
      <w:numFmt w:val="decimal"/>
      <w:lvlText w:val="%1."/>
      <w:lvlJc w:val="left"/>
      <w:pPr>
        <w:ind w:left="720" w:hanging="360"/>
      </w:pPr>
      <w:rPr>
        <w:rFonts w:ascii="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AF4BC3"/>
    <w:multiLevelType w:val="hybridMultilevel"/>
    <w:tmpl w:val="329E5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E140E5"/>
    <w:multiLevelType w:val="hybridMultilevel"/>
    <w:tmpl w:val="6E261EE0"/>
    <w:lvl w:ilvl="0" w:tplc="C0FC26B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69164A"/>
    <w:multiLevelType w:val="hybridMultilevel"/>
    <w:tmpl w:val="72E0915C"/>
    <w:lvl w:ilvl="0" w:tplc="9962AD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CD776B"/>
    <w:multiLevelType w:val="hybridMultilevel"/>
    <w:tmpl w:val="2CFAF4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DB7E48"/>
    <w:multiLevelType w:val="hybridMultilevel"/>
    <w:tmpl w:val="B5C25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113B9E"/>
    <w:multiLevelType w:val="hybridMultilevel"/>
    <w:tmpl w:val="672A5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641752"/>
    <w:multiLevelType w:val="hybridMultilevel"/>
    <w:tmpl w:val="0220B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603D1C"/>
    <w:multiLevelType w:val="hybridMultilevel"/>
    <w:tmpl w:val="86340A4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Times New Roman"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Times New Roman"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Times New Roman" w:hint="default"/>
      </w:rPr>
    </w:lvl>
    <w:lvl w:ilvl="8" w:tplc="04090005">
      <w:start w:val="1"/>
      <w:numFmt w:val="bullet"/>
      <w:lvlText w:val=""/>
      <w:lvlJc w:val="left"/>
      <w:pPr>
        <w:ind w:left="7560" w:hanging="360"/>
      </w:pPr>
      <w:rPr>
        <w:rFonts w:ascii="Wingdings" w:hAnsi="Wingdings" w:hint="default"/>
      </w:rPr>
    </w:lvl>
  </w:abstractNum>
  <w:abstractNum w:abstractNumId="10">
    <w:nsid w:val="20366F7D"/>
    <w:multiLevelType w:val="hybridMultilevel"/>
    <w:tmpl w:val="7C789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EA70BF"/>
    <w:multiLevelType w:val="hybridMultilevel"/>
    <w:tmpl w:val="46661E52"/>
    <w:lvl w:ilvl="0" w:tplc="FA0C2844">
      <w:start w:val="1"/>
      <w:numFmt w:val="decimal"/>
      <w:lvlText w:val="%1."/>
      <w:lvlJc w:val="left"/>
      <w:pPr>
        <w:ind w:left="720" w:hanging="360"/>
      </w:pPr>
      <w:rPr>
        <w:rFonts w:ascii="Georgia" w:hAnsi="Georgia" w:cs="Georgia" w:hint="default"/>
        <w:color w:val="252525"/>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9C19AE"/>
    <w:multiLevelType w:val="hybridMultilevel"/>
    <w:tmpl w:val="8CB453C0"/>
    <w:lvl w:ilvl="0" w:tplc="D58C16C2">
      <w:start w:val="1"/>
      <w:numFmt w:val="decimal"/>
      <w:lvlText w:val="%1."/>
      <w:lvlJc w:val="left"/>
      <w:pPr>
        <w:ind w:left="720" w:hanging="360"/>
      </w:pPr>
      <w:rPr>
        <w:rFonts w:ascii="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7E2627"/>
    <w:multiLevelType w:val="hybridMultilevel"/>
    <w:tmpl w:val="E14E0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6544FA"/>
    <w:multiLevelType w:val="hybridMultilevel"/>
    <w:tmpl w:val="E3B42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FB577C"/>
    <w:multiLevelType w:val="hybridMultilevel"/>
    <w:tmpl w:val="6478B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53719E"/>
    <w:multiLevelType w:val="hybridMultilevel"/>
    <w:tmpl w:val="1E90C89A"/>
    <w:lvl w:ilvl="0" w:tplc="0409000F">
      <w:start w:val="1"/>
      <w:numFmt w:val="decimal"/>
      <w:lvlText w:val="%1."/>
      <w:lvlJc w:val="left"/>
      <w:pPr>
        <w:tabs>
          <w:tab w:val="num" w:pos="720"/>
        </w:tabs>
        <w:ind w:left="720" w:hanging="360"/>
      </w:pPr>
      <w:rPr>
        <w:rFonts w:hint="default"/>
      </w:rPr>
    </w:lvl>
    <w:lvl w:ilvl="1" w:tplc="B194164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97A07EC"/>
    <w:multiLevelType w:val="hybridMultilevel"/>
    <w:tmpl w:val="B9708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085F1F"/>
    <w:multiLevelType w:val="hybridMultilevel"/>
    <w:tmpl w:val="C3B44580"/>
    <w:lvl w:ilvl="0" w:tplc="C4A236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E91694"/>
    <w:multiLevelType w:val="hybridMultilevel"/>
    <w:tmpl w:val="4E3A6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B40B73"/>
    <w:multiLevelType w:val="hybridMultilevel"/>
    <w:tmpl w:val="E07C9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DB4632"/>
    <w:multiLevelType w:val="hybridMultilevel"/>
    <w:tmpl w:val="8ECE0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96647F"/>
    <w:multiLevelType w:val="hybridMultilevel"/>
    <w:tmpl w:val="22FEB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AC7188"/>
    <w:multiLevelType w:val="hybridMultilevel"/>
    <w:tmpl w:val="09C2A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633E99"/>
    <w:multiLevelType w:val="hybridMultilevel"/>
    <w:tmpl w:val="E14E0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2322CF"/>
    <w:multiLevelType w:val="hybridMultilevel"/>
    <w:tmpl w:val="E14E0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361C01"/>
    <w:multiLevelType w:val="hybridMultilevel"/>
    <w:tmpl w:val="F8628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E66C0D"/>
    <w:multiLevelType w:val="hybridMultilevel"/>
    <w:tmpl w:val="D0304484"/>
    <w:lvl w:ilvl="0" w:tplc="E4A65CE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0A3CA2"/>
    <w:multiLevelType w:val="hybridMultilevel"/>
    <w:tmpl w:val="3AA07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B70817"/>
    <w:multiLevelType w:val="hybridMultilevel"/>
    <w:tmpl w:val="E14E0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645F74"/>
    <w:multiLevelType w:val="hybridMultilevel"/>
    <w:tmpl w:val="4C665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FD7C52"/>
    <w:multiLevelType w:val="hybridMultilevel"/>
    <w:tmpl w:val="3AA07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813BC0"/>
    <w:multiLevelType w:val="hybridMultilevel"/>
    <w:tmpl w:val="FB4070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8454271"/>
    <w:multiLevelType w:val="hybridMultilevel"/>
    <w:tmpl w:val="32B017E6"/>
    <w:lvl w:ilvl="0" w:tplc="85A0EA68">
      <w:start w:val="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9B36B6"/>
    <w:multiLevelType w:val="hybridMultilevel"/>
    <w:tmpl w:val="FB628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014112"/>
    <w:multiLevelType w:val="hybridMultilevel"/>
    <w:tmpl w:val="907A1D44"/>
    <w:lvl w:ilvl="0" w:tplc="C4A236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38739F"/>
    <w:multiLevelType w:val="hybridMultilevel"/>
    <w:tmpl w:val="C40EC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
  </w:num>
  <w:num w:numId="3">
    <w:abstractNumId w:val="16"/>
  </w:num>
  <w:num w:numId="4">
    <w:abstractNumId w:val="26"/>
  </w:num>
  <w:num w:numId="5">
    <w:abstractNumId w:val="6"/>
  </w:num>
  <w:num w:numId="6">
    <w:abstractNumId w:val="20"/>
  </w:num>
  <w:num w:numId="7">
    <w:abstractNumId w:val="14"/>
  </w:num>
  <w:num w:numId="8">
    <w:abstractNumId w:val="24"/>
  </w:num>
  <w:num w:numId="9">
    <w:abstractNumId w:val="5"/>
  </w:num>
  <w:num w:numId="10">
    <w:abstractNumId w:val="10"/>
  </w:num>
  <w:num w:numId="11">
    <w:abstractNumId w:val="29"/>
  </w:num>
  <w:num w:numId="12">
    <w:abstractNumId w:val="36"/>
  </w:num>
  <w:num w:numId="13">
    <w:abstractNumId w:val="2"/>
  </w:num>
  <w:num w:numId="14">
    <w:abstractNumId w:val="25"/>
  </w:num>
  <w:num w:numId="15">
    <w:abstractNumId w:val="30"/>
  </w:num>
  <w:num w:numId="16">
    <w:abstractNumId w:val="17"/>
  </w:num>
  <w:num w:numId="17">
    <w:abstractNumId w:val="18"/>
  </w:num>
  <w:num w:numId="18">
    <w:abstractNumId w:val="35"/>
  </w:num>
  <w:num w:numId="19">
    <w:abstractNumId w:val="4"/>
  </w:num>
  <w:num w:numId="20">
    <w:abstractNumId w:val="0"/>
  </w:num>
  <w:num w:numId="21">
    <w:abstractNumId w:val="13"/>
  </w:num>
  <w:num w:numId="22">
    <w:abstractNumId w:val="19"/>
  </w:num>
  <w:num w:numId="23">
    <w:abstractNumId w:val="33"/>
  </w:num>
  <w:num w:numId="24">
    <w:abstractNumId w:val="22"/>
  </w:num>
  <w:num w:numId="25">
    <w:abstractNumId w:val="11"/>
  </w:num>
  <w:num w:numId="26">
    <w:abstractNumId w:val="8"/>
  </w:num>
  <w:num w:numId="27">
    <w:abstractNumId w:val="7"/>
  </w:num>
  <w:num w:numId="28">
    <w:abstractNumId w:val="27"/>
  </w:num>
  <w:num w:numId="29">
    <w:abstractNumId w:val="12"/>
  </w:num>
  <w:num w:numId="30">
    <w:abstractNumId w:val="23"/>
  </w:num>
  <w:num w:numId="31">
    <w:abstractNumId w:val="1"/>
  </w:num>
  <w:num w:numId="32">
    <w:abstractNumId w:val="21"/>
  </w:num>
  <w:num w:numId="33">
    <w:abstractNumId w:val="34"/>
  </w:num>
  <w:num w:numId="34">
    <w:abstractNumId w:val="15"/>
  </w:num>
  <w:num w:numId="35">
    <w:abstractNumId w:val="28"/>
  </w:num>
  <w:num w:numId="36">
    <w:abstractNumId w:val="9"/>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313"/>
    <w:rsid w:val="00003986"/>
    <w:rsid w:val="00037115"/>
    <w:rsid w:val="00043351"/>
    <w:rsid w:val="00043840"/>
    <w:rsid w:val="00064025"/>
    <w:rsid w:val="00070F28"/>
    <w:rsid w:val="000944C3"/>
    <w:rsid w:val="000B3F61"/>
    <w:rsid w:val="000C3E27"/>
    <w:rsid w:val="000C542B"/>
    <w:rsid w:val="000E4C60"/>
    <w:rsid w:val="00107FA4"/>
    <w:rsid w:val="001112E3"/>
    <w:rsid w:val="00130837"/>
    <w:rsid w:val="00134313"/>
    <w:rsid w:val="00135101"/>
    <w:rsid w:val="00137A14"/>
    <w:rsid w:val="00145448"/>
    <w:rsid w:val="00171A1B"/>
    <w:rsid w:val="001A7E79"/>
    <w:rsid w:val="001B2266"/>
    <w:rsid w:val="001D1E01"/>
    <w:rsid w:val="001E282D"/>
    <w:rsid w:val="001E40AD"/>
    <w:rsid w:val="001E663C"/>
    <w:rsid w:val="00222687"/>
    <w:rsid w:val="00222AFA"/>
    <w:rsid w:val="002477AF"/>
    <w:rsid w:val="0025025E"/>
    <w:rsid w:val="0025770B"/>
    <w:rsid w:val="002741AA"/>
    <w:rsid w:val="00281AC4"/>
    <w:rsid w:val="002A3276"/>
    <w:rsid w:val="002A793F"/>
    <w:rsid w:val="002E7B8D"/>
    <w:rsid w:val="002F7CF7"/>
    <w:rsid w:val="00302FBB"/>
    <w:rsid w:val="003110F8"/>
    <w:rsid w:val="00314D31"/>
    <w:rsid w:val="0034104E"/>
    <w:rsid w:val="003419D9"/>
    <w:rsid w:val="00364511"/>
    <w:rsid w:val="00392385"/>
    <w:rsid w:val="003D5B40"/>
    <w:rsid w:val="003F5558"/>
    <w:rsid w:val="004113F0"/>
    <w:rsid w:val="0041253E"/>
    <w:rsid w:val="00415CFC"/>
    <w:rsid w:val="004170C0"/>
    <w:rsid w:val="004373EE"/>
    <w:rsid w:val="0044522F"/>
    <w:rsid w:val="00450050"/>
    <w:rsid w:val="00465225"/>
    <w:rsid w:val="00467305"/>
    <w:rsid w:val="00470535"/>
    <w:rsid w:val="00470B59"/>
    <w:rsid w:val="0047394F"/>
    <w:rsid w:val="00482AE8"/>
    <w:rsid w:val="00487291"/>
    <w:rsid w:val="004A5F91"/>
    <w:rsid w:val="004B2741"/>
    <w:rsid w:val="004C3527"/>
    <w:rsid w:val="004D3FF4"/>
    <w:rsid w:val="004F1AE8"/>
    <w:rsid w:val="004F42C6"/>
    <w:rsid w:val="004F5AB0"/>
    <w:rsid w:val="00505DAF"/>
    <w:rsid w:val="00521971"/>
    <w:rsid w:val="005371DA"/>
    <w:rsid w:val="00541AA7"/>
    <w:rsid w:val="00541C4F"/>
    <w:rsid w:val="005560C9"/>
    <w:rsid w:val="00573901"/>
    <w:rsid w:val="005B2371"/>
    <w:rsid w:val="005B6A3F"/>
    <w:rsid w:val="005E24C9"/>
    <w:rsid w:val="00601BE5"/>
    <w:rsid w:val="006179B5"/>
    <w:rsid w:val="00641A74"/>
    <w:rsid w:val="006420DF"/>
    <w:rsid w:val="0064434A"/>
    <w:rsid w:val="00646678"/>
    <w:rsid w:val="0065523C"/>
    <w:rsid w:val="0065636B"/>
    <w:rsid w:val="00662B0C"/>
    <w:rsid w:val="006830D4"/>
    <w:rsid w:val="0069601D"/>
    <w:rsid w:val="006E305D"/>
    <w:rsid w:val="006E57E2"/>
    <w:rsid w:val="006F4E9C"/>
    <w:rsid w:val="00723127"/>
    <w:rsid w:val="00726B29"/>
    <w:rsid w:val="00740BFF"/>
    <w:rsid w:val="0074301F"/>
    <w:rsid w:val="007504FD"/>
    <w:rsid w:val="00774010"/>
    <w:rsid w:val="0079674D"/>
    <w:rsid w:val="007977D6"/>
    <w:rsid w:val="007C5137"/>
    <w:rsid w:val="007F0EF6"/>
    <w:rsid w:val="008119AE"/>
    <w:rsid w:val="00822559"/>
    <w:rsid w:val="008508F8"/>
    <w:rsid w:val="00855BFF"/>
    <w:rsid w:val="00892992"/>
    <w:rsid w:val="008D6450"/>
    <w:rsid w:val="008F16BE"/>
    <w:rsid w:val="0090472C"/>
    <w:rsid w:val="009069D0"/>
    <w:rsid w:val="0092148B"/>
    <w:rsid w:val="009336CD"/>
    <w:rsid w:val="00935949"/>
    <w:rsid w:val="00950C76"/>
    <w:rsid w:val="00972304"/>
    <w:rsid w:val="00A149EB"/>
    <w:rsid w:val="00A20DF8"/>
    <w:rsid w:val="00A21FFC"/>
    <w:rsid w:val="00A23663"/>
    <w:rsid w:val="00A264C1"/>
    <w:rsid w:val="00A636D9"/>
    <w:rsid w:val="00A85B69"/>
    <w:rsid w:val="00A96480"/>
    <w:rsid w:val="00AB0782"/>
    <w:rsid w:val="00AB27DF"/>
    <w:rsid w:val="00AC0919"/>
    <w:rsid w:val="00AE1A01"/>
    <w:rsid w:val="00AF53A3"/>
    <w:rsid w:val="00B1498A"/>
    <w:rsid w:val="00B304EB"/>
    <w:rsid w:val="00B4145D"/>
    <w:rsid w:val="00B44A4F"/>
    <w:rsid w:val="00B75316"/>
    <w:rsid w:val="00B75437"/>
    <w:rsid w:val="00B96C1F"/>
    <w:rsid w:val="00BD18D8"/>
    <w:rsid w:val="00BD7C9A"/>
    <w:rsid w:val="00BF2BAD"/>
    <w:rsid w:val="00C00E8D"/>
    <w:rsid w:val="00C234B3"/>
    <w:rsid w:val="00C25F0F"/>
    <w:rsid w:val="00C64146"/>
    <w:rsid w:val="00C80290"/>
    <w:rsid w:val="00C91DA7"/>
    <w:rsid w:val="00C96F4E"/>
    <w:rsid w:val="00CD6D67"/>
    <w:rsid w:val="00CF3584"/>
    <w:rsid w:val="00D033F0"/>
    <w:rsid w:val="00D04DA1"/>
    <w:rsid w:val="00D12719"/>
    <w:rsid w:val="00D30206"/>
    <w:rsid w:val="00D409A7"/>
    <w:rsid w:val="00D728E1"/>
    <w:rsid w:val="00D92EAD"/>
    <w:rsid w:val="00DA0CA4"/>
    <w:rsid w:val="00E322B6"/>
    <w:rsid w:val="00E378BA"/>
    <w:rsid w:val="00E94C42"/>
    <w:rsid w:val="00E951B7"/>
    <w:rsid w:val="00EA6478"/>
    <w:rsid w:val="00EC5C87"/>
    <w:rsid w:val="00EC699E"/>
    <w:rsid w:val="00EE4513"/>
    <w:rsid w:val="00EF4128"/>
    <w:rsid w:val="00F20720"/>
    <w:rsid w:val="00F242A5"/>
    <w:rsid w:val="00F34855"/>
    <w:rsid w:val="00F70AD5"/>
    <w:rsid w:val="00F85F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313"/>
    <w:pPr>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662B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20D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26B2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134313"/>
    <w:pPr>
      <w:keepNext/>
      <w:widowControl w:val="0"/>
      <w:autoSpaceDE/>
      <w:autoSpaceDN/>
      <w:spacing w:line="360" w:lineRule="atLeast"/>
      <w:jc w:val="center"/>
      <w:textAlignment w:val="baseline"/>
      <w:outlineLvl w:val="3"/>
    </w:pPr>
    <w:rPr>
      <w:b/>
      <w:bCs/>
      <w:smallCap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34855"/>
    <w:rPr>
      <w:rFonts w:ascii="Tahoma" w:hAnsi="Tahoma" w:cs="Tahoma"/>
      <w:sz w:val="16"/>
      <w:szCs w:val="16"/>
    </w:rPr>
  </w:style>
  <w:style w:type="character" w:customStyle="1" w:styleId="BalloonTextChar">
    <w:name w:val="Balloon Text Char"/>
    <w:basedOn w:val="DefaultParagraphFont"/>
    <w:uiPriority w:val="99"/>
    <w:semiHidden/>
    <w:rsid w:val="00EA6E1A"/>
    <w:rPr>
      <w:rFonts w:ascii="Lucida Grande" w:hAnsi="Lucida Grande"/>
      <w:sz w:val="18"/>
      <w:szCs w:val="18"/>
    </w:rPr>
  </w:style>
  <w:style w:type="character" w:customStyle="1" w:styleId="Heading4Char">
    <w:name w:val="Heading 4 Char"/>
    <w:basedOn w:val="DefaultParagraphFont"/>
    <w:link w:val="Heading4"/>
    <w:rsid w:val="00134313"/>
    <w:rPr>
      <w:rFonts w:ascii="Times New Roman" w:eastAsia="Times New Roman" w:hAnsi="Times New Roman" w:cs="Times New Roman"/>
      <w:b/>
      <w:bCs/>
      <w:smallCaps/>
      <w:sz w:val="24"/>
      <w:szCs w:val="32"/>
    </w:rPr>
  </w:style>
  <w:style w:type="character" w:styleId="Hyperlink">
    <w:name w:val="Hyperlink"/>
    <w:basedOn w:val="DefaultParagraphFont"/>
    <w:rsid w:val="00134313"/>
    <w:rPr>
      <w:rFonts w:ascii="Verdana" w:hAnsi="Verdana" w:hint="default"/>
      <w:color w:val="003399"/>
      <w:u w:val="single"/>
    </w:rPr>
  </w:style>
  <w:style w:type="character" w:customStyle="1" w:styleId="bindingblock1">
    <w:name w:val="bindingblock1"/>
    <w:basedOn w:val="DefaultParagraphFont"/>
    <w:rsid w:val="00134313"/>
  </w:style>
  <w:style w:type="character" w:styleId="Strong">
    <w:name w:val="Strong"/>
    <w:basedOn w:val="DefaultParagraphFont"/>
    <w:uiPriority w:val="22"/>
    <w:qFormat/>
    <w:rsid w:val="00134313"/>
    <w:rPr>
      <w:b/>
      <w:bCs/>
    </w:rPr>
  </w:style>
  <w:style w:type="paragraph" w:styleId="BodyText">
    <w:name w:val="Body Text"/>
    <w:basedOn w:val="Normal"/>
    <w:link w:val="BodyTextChar"/>
    <w:rsid w:val="00134313"/>
    <w:pPr>
      <w:widowControl w:val="0"/>
      <w:autoSpaceDE/>
      <w:autoSpaceDN/>
      <w:spacing w:line="360" w:lineRule="atLeast"/>
      <w:jc w:val="both"/>
      <w:textAlignment w:val="baseline"/>
    </w:pPr>
    <w:rPr>
      <w:sz w:val="24"/>
      <w:szCs w:val="24"/>
    </w:rPr>
  </w:style>
  <w:style w:type="character" w:customStyle="1" w:styleId="BodyTextChar">
    <w:name w:val="Body Text Char"/>
    <w:basedOn w:val="DefaultParagraphFont"/>
    <w:link w:val="BodyText"/>
    <w:rsid w:val="00134313"/>
    <w:rPr>
      <w:rFonts w:ascii="Times New Roman" w:eastAsia="Times New Roman" w:hAnsi="Times New Roman" w:cs="Times New Roman"/>
      <w:sz w:val="24"/>
      <w:szCs w:val="24"/>
    </w:rPr>
  </w:style>
  <w:style w:type="paragraph" w:styleId="ListParagraph">
    <w:name w:val="List Paragraph"/>
    <w:basedOn w:val="Normal"/>
    <w:uiPriority w:val="34"/>
    <w:qFormat/>
    <w:rsid w:val="00134313"/>
    <w:pPr>
      <w:ind w:left="720"/>
    </w:pPr>
  </w:style>
  <w:style w:type="character" w:customStyle="1" w:styleId="apple-style-span">
    <w:name w:val="apple-style-span"/>
    <w:basedOn w:val="DefaultParagraphFont"/>
    <w:rsid w:val="00541C4F"/>
  </w:style>
  <w:style w:type="character" w:customStyle="1" w:styleId="apple-converted-space">
    <w:name w:val="apple-converted-space"/>
    <w:basedOn w:val="DefaultParagraphFont"/>
    <w:rsid w:val="00541C4F"/>
  </w:style>
  <w:style w:type="character" w:customStyle="1" w:styleId="Heading1Char">
    <w:name w:val="Heading 1 Char"/>
    <w:basedOn w:val="DefaultParagraphFont"/>
    <w:link w:val="Heading1"/>
    <w:uiPriority w:val="9"/>
    <w:rsid w:val="00662B0C"/>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F242A5"/>
    <w:pPr>
      <w:autoSpaceDE/>
      <w:autoSpaceDN/>
      <w:adjustRightInd/>
      <w:spacing w:before="100" w:beforeAutospacing="1" w:after="100" w:afterAutospacing="1"/>
    </w:pPr>
    <w:rPr>
      <w:sz w:val="24"/>
      <w:szCs w:val="24"/>
    </w:rPr>
  </w:style>
  <w:style w:type="character" w:customStyle="1" w:styleId="BalloonTextChar1">
    <w:name w:val="Balloon Text Char1"/>
    <w:basedOn w:val="DefaultParagraphFont"/>
    <w:link w:val="BalloonText"/>
    <w:uiPriority w:val="99"/>
    <w:semiHidden/>
    <w:rsid w:val="00F34855"/>
    <w:rPr>
      <w:rFonts w:ascii="Tahoma" w:eastAsia="Times New Roman" w:hAnsi="Tahoma" w:cs="Tahoma"/>
      <w:sz w:val="16"/>
      <w:szCs w:val="16"/>
    </w:rPr>
  </w:style>
  <w:style w:type="character" w:customStyle="1" w:styleId="ms-vb12">
    <w:name w:val="ms-vb12"/>
    <w:basedOn w:val="DefaultParagraphFont"/>
    <w:rsid w:val="005B6A3F"/>
    <w:rPr>
      <w:rFonts w:ascii="Arial" w:hAnsi="Arial" w:cs="Arial" w:hint="default"/>
      <w:color w:val="333333"/>
      <w:sz w:val="18"/>
      <w:szCs w:val="18"/>
    </w:rPr>
  </w:style>
  <w:style w:type="character" w:customStyle="1" w:styleId="Heading3Char">
    <w:name w:val="Heading 3 Char"/>
    <w:basedOn w:val="DefaultParagraphFont"/>
    <w:link w:val="Heading3"/>
    <w:uiPriority w:val="9"/>
    <w:semiHidden/>
    <w:rsid w:val="00726B29"/>
    <w:rPr>
      <w:rFonts w:asciiTheme="majorHAnsi" w:eastAsiaTheme="majorEastAsia" w:hAnsiTheme="majorHAnsi" w:cstheme="majorBidi"/>
      <w:b/>
      <w:bCs/>
      <w:color w:val="4F81BD" w:themeColor="accent1"/>
      <w:sz w:val="20"/>
      <w:szCs w:val="20"/>
    </w:rPr>
  </w:style>
  <w:style w:type="character" w:styleId="Emphasis">
    <w:name w:val="Emphasis"/>
    <w:basedOn w:val="DefaultParagraphFont"/>
    <w:uiPriority w:val="20"/>
    <w:qFormat/>
    <w:rsid w:val="00726B29"/>
    <w:rPr>
      <w:i/>
      <w:iCs/>
    </w:rPr>
  </w:style>
  <w:style w:type="paragraph" w:customStyle="1" w:styleId="WPNormal">
    <w:name w:val="WP_Normal"/>
    <w:basedOn w:val="Normal"/>
    <w:rsid w:val="00C91DA7"/>
    <w:pPr>
      <w:autoSpaceDE/>
      <w:autoSpaceDN/>
      <w:adjustRightInd/>
    </w:pPr>
    <w:rPr>
      <w:rFonts w:ascii="Monaco" w:hAnsi="Monaco"/>
      <w:sz w:val="24"/>
    </w:rPr>
  </w:style>
  <w:style w:type="character" w:customStyle="1" w:styleId="Heading2Char">
    <w:name w:val="Heading 2 Char"/>
    <w:basedOn w:val="DefaultParagraphFont"/>
    <w:link w:val="Heading2"/>
    <w:uiPriority w:val="9"/>
    <w:semiHidden/>
    <w:rsid w:val="00A20DF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313"/>
    <w:pPr>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662B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20D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26B2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134313"/>
    <w:pPr>
      <w:keepNext/>
      <w:widowControl w:val="0"/>
      <w:autoSpaceDE/>
      <w:autoSpaceDN/>
      <w:spacing w:line="360" w:lineRule="atLeast"/>
      <w:jc w:val="center"/>
      <w:textAlignment w:val="baseline"/>
      <w:outlineLvl w:val="3"/>
    </w:pPr>
    <w:rPr>
      <w:b/>
      <w:bCs/>
      <w:smallCap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34855"/>
    <w:rPr>
      <w:rFonts w:ascii="Tahoma" w:hAnsi="Tahoma" w:cs="Tahoma"/>
      <w:sz w:val="16"/>
      <w:szCs w:val="16"/>
    </w:rPr>
  </w:style>
  <w:style w:type="character" w:customStyle="1" w:styleId="BalloonTextChar">
    <w:name w:val="Balloon Text Char"/>
    <w:basedOn w:val="DefaultParagraphFont"/>
    <w:uiPriority w:val="99"/>
    <w:semiHidden/>
    <w:rsid w:val="00EA6E1A"/>
    <w:rPr>
      <w:rFonts w:ascii="Lucida Grande" w:hAnsi="Lucida Grande"/>
      <w:sz w:val="18"/>
      <w:szCs w:val="18"/>
    </w:rPr>
  </w:style>
  <w:style w:type="character" w:customStyle="1" w:styleId="Heading4Char">
    <w:name w:val="Heading 4 Char"/>
    <w:basedOn w:val="DefaultParagraphFont"/>
    <w:link w:val="Heading4"/>
    <w:rsid w:val="00134313"/>
    <w:rPr>
      <w:rFonts w:ascii="Times New Roman" w:eastAsia="Times New Roman" w:hAnsi="Times New Roman" w:cs="Times New Roman"/>
      <w:b/>
      <w:bCs/>
      <w:smallCaps/>
      <w:sz w:val="24"/>
      <w:szCs w:val="32"/>
    </w:rPr>
  </w:style>
  <w:style w:type="character" w:styleId="Hyperlink">
    <w:name w:val="Hyperlink"/>
    <w:basedOn w:val="DefaultParagraphFont"/>
    <w:rsid w:val="00134313"/>
    <w:rPr>
      <w:rFonts w:ascii="Verdana" w:hAnsi="Verdana" w:hint="default"/>
      <w:color w:val="003399"/>
      <w:u w:val="single"/>
    </w:rPr>
  </w:style>
  <w:style w:type="character" w:customStyle="1" w:styleId="bindingblock1">
    <w:name w:val="bindingblock1"/>
    <w:basedOn w:val="DefaultParagraphFont"/>
    <w:rsid w:val="00134313"/>
  </w:style>
  <w:style w:type="character" w:styleId="Strong">
    <w:name w:val="Strong"/>
    <w:basedOn w:val="DefaultParagraphFont"/>
    <w:uiPriority w:val="22"/>
    <w:qFormat/>
    <w:rsid w:val="00134313"/>
    <w:rPr>
      <w:b/>
      <w:bCs/>
    </w:rPr>
  </w:style>
  <w:style w:type="paragraph" w:styleId="BodyText">
    <w:name w:val="Body Text"/>
    <w:basedOn w:val="Normal"/>
    <w:link w:val="BodyTextChar"/>
    <w:rsid w:val="00134313"/>
    <w:pPr>
      <w:widowControl w:val="0"/>
      <w:autoSpaceDE/>
      <w:autoSpaceDN/>
      <w:spacing w:line="360" w:lineRule="atLeast"/>
      <w:jc w:val="both"/>
      <w:textAlignment w:val="baseline"/>
    </w:pPr>
    <w:rPr>
      <w:sz w:val="24"/>
      <w:szCs w:val="24"/>
    </w:rPr>
  </w:style>
  <w:style w:type="character" w:customStyle="1" w:styleId="BodyTextChar">
    <w:name w:val="Body Text Char"/>
    <w:basedOn w:val="DefaultParagraphFont"/>
    <w:link w:val="BodyText"/>
    <w:rsid w:val="00134313"/>
    <w:rPr>
      <w:rFonts w:ascii="Times New Roman" w:eastAsia="Times New Roman" w:hAnsi="Times New Roman" w:cs="Times New Roman"/>
      <w:sz w:val="24"/>
      <w:szCs w:val="24"/>
    </w:rPr>
  </w:style>
  <w:style w:type="paragraph" w:styleId="ListParagraph">
    <w:name w:val="List Paragraph"/>
    <w:basedOn w:val="Normal"/>
    <w:uiPriority w:val="34"/>
    <w:qFormat/>
    <w:rsid w:val="00134313"/>
    <w:pPr>
      <w:ind w:left="720"/>
    </w:pPr>
  </w:style>
  <w:style w:type="character" w:customStyle="1" w:styleId="apple-style-span">
    <w:name w:val="apple-style-span"/>
    <w:basedOn w:val="DefaultParagraphFont"/>
    <w:rsid w:val="00541C4F"/>
  </w:style>
  <w:style w:type="character" w:customStyle="1" w:styleId="apple-converted-space">
    <w:name w:val="apple-converted-space"/>
    <w:basedOn w:val="DefaultParagraphFont"/>
    <w:rsid w:val="00541C4F"/>
  </w:style>
  <w:style w:type="character" w:customStyle="1" w:styleId="Heading1Char">
    <w:name w:val="Heading 1 Char"/>
    <w:basedOn w:val="DefaultParagraphFont"/>
    <w:link w:val="Heading1"/>
    <w:uiPriority w:val="9"/>
    <w:rsid w:val="00662B0C"/>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F242A5"/>
    <w:pPr>
      <w:autoSpaceDE/>
      <w:autoSpaceDN/>
      <w:adjustRightInd/>
      <w:spacing w:before="100" w:beforeAutospacing="1" w:after="100" w:afterAutospacing="1"/>
    </w:pPr>
    <w:rPr>
      <w:sz w:val="24"/>
      <w:szCs w:val="24"/>
    </w:rPr>
  </w:style>
  <w:style w:type="character" w:customStyle="1" w:styleId="BalloonTextChar1">
    <w:name w:val="Balloon Text Char1"/>
    <w:basedOn w:val="DefaultParagraphFont"/>
    <w:link w:val="BalloonText"/>
    <w:uiPriority w:val="99"/>
    <w:semiHidden/>
    <w:rsid w:val="00F34855"/>
    <w:rPr>
      <w:rFonts w:ascii="Tahoma" w:eastAsia="Times New Roman" w:hAnsi="Tahoma" w:cs="Tahoma"/>
      <w:sz w:val="16"/>
      <w:szCs w:val="16"/>
    </w:rPr>
  </w:style>
  <w:style w:type="character" w:customStyle="1" w:styleId="ms-vb12">
    <w:name w:val="ms-vb12"/>
    <w:basedOn w:val="DefaultParagraphFont"/>
    <w:rsid w:val="005B6A3F"/>
    <w:rPr>
      <w:rFonts w:ascii="Arial" w:hAnsi="Arial" w:cs="Arial" w:hint="default"/>
      <w:color w:val="333333"/>
      <w:sz w:val="18"/>
      <w:szCs w:val="18"/>
    </w:rPr>
  </w:style>
  <w:style w:type="character" w:customStyle="1" w:styleId="Heading3Char">
    <w:name w:val="Heading 3 Char"/>
    <w:basedOn w:val="DefaultParagraphFont"/>
    <w:link w:val="Heading3"/>
    <w:uiPriority w:val="9"/>
    <w:semiHidden/>
    <w:rsid w:val="00726B29"/>
    <w:rPr>
      <w:rFonts w:asciiTheme="majorHAnsi" w:eastAsiaTheme="majorEastAsia" w:hAnsiTheme="majorHAnsi" w:cstheme="majorBidi"/>
      <w:b/>
      <w:bCs/>
      <w:color w:val="4F81BD" w:themeColor="accent1"/>
      <w:sz w:val="20"/>
      <w:szCs w:val="20"/>
    </w:rPr>
  </w:style>
  <w:style w:type="character" w:styleId="Emphasis">
    <w:name w:val="Emphasis"/>
    <w:basedOn w:val="DefaultParagraphFont"/>
    <w:uiPriority w:val="20"/>
    <w:qFormat/>
    <w:rsid w:val="00726B29"/>
    <w:rPr>
      <w:i/>
      <w:iCs/>
    </w:rPr>
  </w:style>
  <w:style w:type="paragraph" w:customStyle="1" w:styleId="WPNormal">
    <w:name w:val="WP_Normal"/>
    <w:basedOn w:val="Normal"/>
    <w:rsid w:val="00C91DA7"/>
    <w:pPr>
      <w:autoSpaceDE/>
      <w:autoSpaceDN/>
      <w:adjustRightInd/>
    </w:pPr>
    <w:rPr>
      <w:rFonts w:ascii="Monaco" w:hAnsi="Monaco"/>
      <w:sz w:val="24"/>
    </w:rPr>
  </w:style>
  <w:style w:type="character" w:customStyle="1" w:styleId="Heading2Char">
    <w:name w:val="Heading 2 Char"/>
    <w:basedOn w:val="DefaultParagraphFont"/>
    <w:link w:val="Heading2"/>
    <w:uiPriority w:val="9"/>
    <w:semiHidden/>
    <w:rsid w:val="00A20DF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40456">
      <w:bodyDiv w:val="1"/>
      <w:marLeft w:val="0"/>
      <w:marRight w:val="0"/>
      <w:marTop w:val="0"/>
      <w:marBottom w:val="0"/>
      <w:divBdr>
        <w:top w:val="none" w:sz="0" w:space="0" w:color="auto"/>
        <w:left w:val="none" w:sz="0" w:space="0" w:color="auto"/>
        <w:bottom w:val="none" w:sz="0" w:space="0" w:color="auto"/>
        <w:right w:val="none" w:sz="0" w:space="0" w:color="auto"/>
      </w:divBdr>
    </w:div>
    <w:div w:id="415831138">
      <w:bodyDiv w:val="1"/>
      <w:marLeft w:val="0"/>
      <w:marRight w:val="0"/>
      <w:marTop w:val="0"/>
      <w:marBottom w:val="0"/>
      <w:divBdr>
        <w:top w:val="none" w:sz="0" w:space="0" w:color="auto"/>
        <w:left w:val="none" w:sz="0" w:space="0" w:color="auto"/>
        <w:bottom w:val="none" w:sz="0" w:space="0" w:color="auto"/>
        <w:right w:val="none" w:sz="0" w:space="0" w:color="auto"/>
      </w:divBdr>
    </w:div>
    <w:div w:id="575014389">
      <w:bodyDiv w:val="1"/>
      <w:marLeft w:val="0"/>
      <w:marRight w:val="0"/>
      <w:marTop w:val="0"/>
      <w:marBottom w:val="0"/>
      <w:divBdr>
        <w:top w:val="none" w:sz="0" w:space="0" w:color="auto"/>
        <w:left w:val="none" w:sz="0" w:space="0" w:color="auto"/>
        <w:bottom w:val="none" w:sz="0" w:space="0" w:color="auto"/>
        <w:right w:val="none" w:sz="0" w:space="0" w:color="auto"/>
      </w:divBdr>
    </w:div>
    <w:div w:id="743648040">
      <w:bodyDiv w:val="1"/>
      <w:marLeft w:val="0"/>
      <w:marRight w:val="0"/>
      <w:marTop w:val="0"/>
      <w:marBottom w:val="0"/>
      <w:divBdr>
        <w:top w:val="none" w:sz="0" w:space="0" w:color="auto"/>
        <w:left w:val="none" w:sz="0" w:space="0" w:color="auto"/>
        <w:bottom w:val="none" w:sz="0" w:space="0" w:color="auto"/>
        <w:right w:val="none" w:sz="0" w:space="0" w:color="auto"/>
      </w:divBdr>
      <w:divsChild>
        <w:div w:id="1218514506">
          <w:marLeft w:val="0"/>
          <w:marRight w:val="0"/>
          <w:marTop w:val="0"/>
          <w:marBottom w:val="180"/>
          <w:divBdr>
            <w:top w:val="single" w:sz="12" w:space="0" w:color="FF3300"/>
            <w:left w:val="none" w:sz="0" w:space="0" w:color="auto"/>
            <w:bottom w:val="none" w:sz="0" w:space="0" w:color="auto"/>
            <w:right w:val="none" w:sz="0" w:space="0" w:color="auto"/>
          </w:divBdr>
          <w:divsChild>
            <w:div w:id="2053189397">
              <w:marLeft w:val="0"/>
              <w:marRight w:val="0"/>
              <w:marTop w:val="0"/>
              <w:marBottom w:val="0"/>
              <w:divBdr>
                <w:top w:val="none" w:sz="0" w:space="0" w:color="auto"/>
                <w:left w:val="none" w:sz="0" w:space="0" w:color="auto"/>
                <w:bottom w:val="none" w:sz="0" w:space="0" w:color="auto"/>
                <w:right w:val="none" w:sz="0" w:space="0" w:color="auto"/>
              </w:divBdr>
              <w:divsChild>
                <w:div w:id="1029838746">
                  <w:marLeft w:val="0"/>
                  <w:marRight w:val="-4032"/>
                  <w:marTop w:val="0"/>
                  <w:marBottom w:val="0"/>
                  <w:divBdr>
                    <w:top w:val="none" w:sz="0" w:space="0" w:color="auto"/>
                    <w:left w:val="none" w:sz="0" w:space="0" w:color="auto"/>
                    <w:bottom w:val="none" w:sz="0" w:space="0" w:color="auto"/>
                    <w:right w:val="none" w:sz="0" w:space="0" w:color="auto"/>
                  </w:divBdr>
                  <w:divsChild>
                    <w:div w:id="1210609867">
                      <w:marLeft w:val="0"/>
                      <w:marRight w:val="4212"/>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402799086">
      <w:bodyDiv w:val="1"/>
      <w:marLeft w:val="0"/>
      <w:marRight w:val="0"/>
      <w:marTop w:val="0"/>
      <w:marBottom w:val="0"/>
      <w:divBdr>
        <w:top w:val="none" w:sz="0" w:space="0" w:color="auto"/>
        <w:left w:val="none" w:sz="0" w:space="0" w:color="auto"/>
        <w:bottom w:val="none" w:sz="0" w:space="0" w:color="auto"/>
        <w:right w:val="none" w:sz="0" w:space="0" w:color="auto"/>
      </w:divBdr>
    </w:div>
    <w:div w:id="157296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n.wikipedia.org/wiki/Massachusetts_Supreme_Judicial_Cour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n.wikipedia.org/wiki/Case_cita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est.thomson.com/store/authorbio2.aspx?R=139382&amp;Product_id=40569881&amp;MaterialNumber=40569881&amp;AuRec=2000020532Auth"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youtube.com/watch?v=u7HKmu3eMEk" TargetMode="External"/><Relationship Id="rId5" Type="http://schemas.openxmlformats.org/officeDocument/2006/relationships/styles" Target="styles.xml"/><Relationship Id="rId15" Type="http://schemas.openxmlformats.org/officeDocument/2006/relationships/hyperlink" Target="http://www.youtube.com/watch?v=APMVPFQjFI8" TargetMode="External"/><Relationship Id="rId10" Type="http://schemas.openxmlformats.org/officeDocument/2006/relationships/hyperlink" Target="http://www.youtube.com/watch?v=6tNouIAL-Kg" TargetMode="External"/><Relationship Id="rId4" Type="http://schemas.openxmlformats.org/officeDocument/2006/relationships/numbering" Target="numbering.xml"/><Relationship Id="rId9" Type="http://schemas.openxmlformats.org/officeDocument/2006/relationships/hyperlink" Target="mailto:msaez@wcl.american.edu" TargetMode="External"/><Relationship Id="rId14" Type="http://schemas.openxmlformats.org/officeDocument/2006/relationships/hyperlink" Target="http://west.thomson.com/store/authorbio2.aspx?R=139382&amp;Product_id=40569881&amp;MaterialNumber=40569881&amp;AuRec=2000020532Au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Document_x0020_Sort_x0020_Order xmlns="28A18340-4B54-4D26-B9E5-02B81AE7667C">1</Document_x0020_Sort_x0020_Order>
    <Display_x0020_On_x0020_Date xmlns="898ca0e9-53c8-4c5d-8219-4d25f18eba26">2011-01-03T05:00:00+00:00</Display_x0020_On_x0020_Date>
    <Hidden xmlns="9d766f0a-35b4-471a-8904-027a56638053">false</Hidden>
    <Course_x0020_Materials_x0020_Category xmlns="28A18340-4B54-4D26-B9E5-02B81AE7667C">
      <Value>Syllabus</Value>
    </Course_x0020_Materials_x0020_Category>
    <Document_x0020_Description xmlns="28A18340-4B54-4D26-B9E5-02B81AE7667C" xsi:nil="true"/>
    <ExpirationDate xmlns="9d766f0a-35b4-471a-8904-027a5663805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urse Materials Document" ma:contentTypeID="0x010100D11ECBEC3751134492D65A6F8F85983900BA3D2235B88B0740A1EDB7B3C57D8E0000FF01363964B05D42B4F2F22E4B31F4FD" ma:contentTypeVersion="11" ma:contentTypeDescription="Used by MyLaw Course Materials Document Library.  " ma:contentTypeScope="" ma:versionID="94c93a4b2a287e29e94dca3d00c07a64">
  <xsd:schema xmlns:xsd="http://www.w3.org/2001/XMLSchema" xmlns:p="http://schemas.microsoft.com/office/2006/metadata/properties" xmlns:ns2="28A18340-4B54-4D26-B9E5-02B81AE7667C" xmlns:ns3="898ca0e9-53c8-4c5d-8219-4d25f18eba26" xmlns:ns4="9d766f0a-35b4-471a-8904-027a56638053" targetNamespace="http://schemas.microsoft.com/office/2006/metadata/properties" ma:root="true" ma:fieldsID="56cb500fcdedbabc081156a97576f95c" ns2:_="" ns3:_="" ns4:_="">
    <xsd:import namespace="28A18340-4B54-4D26-B9E5-02B81AE7667C"/>
    <xsd:import namespace="898ca0e9-53c8-4c5d-8219-4d25f18eba26"/>
    <xsd:import namespace="9d766f0a-35b4-471a-8904-027a56638053"/>
    <xsd:element name="properties">
      <xsd:complexType>
        <xsd:sequence>
          <xsd:element name="documentManagement">
            <xsd:complexType>
              <xsd:all>
                <xsd:element ref="ns2:Document_x0020_Sort_x0020_Order"/>
                <xsd:element ref="ns2:Course_x0020_Materials_x0020_Category" minOccurs="0"/>
                <xsd:element ref="ns3:Display_x0020_On_x0020_Date" minOccurs="0"/>
                <xsd:element ref="ns2:Document_x0020_Description" minOccurs="0"/>
                <xsd:element ref="ns4:Hidden" minOccurs="0"/>
                <xsd:element ref="ns4:ExpirationDate" minOccurs="0"/>
              </xsd:all>
            </xsd:complexType>
          </xsd:element>
        </xsd:sequence>
      </xsd:complexType>
    </xsd:element>
  </xsd:schema>
  <xsd:schema xmlns:xsd="http://www.w3.org/2001/XMLSchema" xmlns:dms="http://schemas.microsoft.com/office/2006/documentManagement/types" targetNamespace="28A18340-4B54-4D26-B9E5-02B81AE7667C" elementFormDefault="qualified">
    <xsd:import namespace="http://schemas.microsoft.com/office/2006/documentManagement/types"/>
    <xsd:element name="Document_x0020_Sort_x0020_Order" ma:index="8" ma:displayName="Document Sort Order" ma:decimals="0" ma:default="1" ma:description="Used in Course Materials folder to set the sort order for documents." ma:internalName="Document_x0020_Sort_x0020_Order" ma:readOnly="false" ma:percentage="FALSE">
      <xsd:simpleType>
        <xsd:restriction base="dms:Number">
          <xsd:minInclusive value="1"/>
        </xsd:restriction>
      </xsd:simpleType>
    </xsd:element>
    <xsd:element name="Course_x0020_Materials_x0020_Category" ma:index="9" nillable="true" ma:displayName="Course Materials Category" ma:internalName="Course_x0020_Materials_x0020_Category">
      <xsd:complexType>
        <xsd:complexContent>
          <xsd:extension base="dms:MultiChoiceFillIn">
            <xsd:sequence>
              <xsd:element name="Value" maxOccurs="unbounded" minOccurs="0" nillable="true">
                <xsd:simpleType>
                  <xsd:union memberTypes="dms:Text">
                    <xsd:simpleType>
                      <xsd:restriction base="dms:Choice">
                        <xsd:enumeration value="Syllabus"/>
                        <xsd:enumeration value="Course Information"/>
                        <xsd:enumeration value="Course Documents"/>
                        <xsd:enumeration value="Assignments"/>
                      </xsd:restriction>
                    </xsd:simpleType>
                  </xsd:union>
                </xsd:simpleType>
              </xsd:element>
            </xsd:sequence>
          </xsd:extension>
        </xsd:complexContent>
      </xsd:complexType>
    </xsd:element>
    <xsd:element name="Document_x0020_Description" ma:index="11" nillable="true" ma:displayName="Document Description" ma:description="Use this field to add a document description.  Please keep descriptions as short and concise as possible." ma:internalName="Document_x0020_Description">
      <xsd:simpleType>
        <xsd:restriction base="dms:Note"/>
      </xsd:simpleType>
    </xsd:element>
  </xsd:schema>
  <xsd:schema xmlns:xsd="http://www.w3.org/2001/XMLSchema" xmlns:dms="http://schemas.microsoft.com/office/2006/documentManagement/types" targetNamespace="898ca0e9-53c8-4c5d-8219-4d25f18eba26" elementFormDefault="qualified">
    <xsd:import namespace="http://schemas.microsoft.com/office/2006/documentManagement/types"/>
    <xsd:element name="Display_x0020_On_x0020_Date" ma:index="10" nillable="true" ma:displayName="Display On Date" ma:default="[today]" ma:description="You can delay the display of this document by entering a display date in the future." ma:format="DateOnly" ma:internalName="Display_x0020_On_x0020_Date">
      <xsd:simpleType>
        <xsd:restriction base="dms:DateTime"/>
      </xsd:simpleType>
    </xsd:element>
  </xsd:schema>
  <xsd:schema xmlns:xsd="http://www.w3.org/2001/XMLSchema" xmlns:dms="http://schemas.microsoft.com/office/2006/documentManagement/types" targetNamespace="9d766f0a-35b4-471a-8904-027a56638053" elementFormDefault="qualified">
    <xsd:import namespace="http://schemas.microsoft.com/office/2006/documentManagement/types"/>
    <xsd:element name="Hidden" ma:index="12" nillable="true" ma:displayName="Hidden" ma:default="0" ma:internalName="Hidden">
      <xsd:simpleType>
        <xsd:restriction base="dms:Boolean"/>
      </xsd:simpleType>
    </xsd:element>
    <xsd:element name="ExpirationDate" ma:index="13" nillable="true" ma:displayName="Expiration Date" ma:format="DateOnly" ma:internalName="Expiration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F76EBEC-EF57-413D-92E8-F9E9C8B85282}">
  <ds:schemaRefs>
    <ds:schemaRef ds:uri="http://schemas.microsoft.com/office/2006/metadata/properties"/>
    <ds:schemaRef ds:uri="28A18340-4B54-4D26-B9E5-02B81AE7667C"/>
    <ds:schemaRef ds:uri="898ca0e9-53c8-4c5d-8219-4d25f18eba26"/>
    <ds:schemaRef ds:uri="9d766f0a-35b4-471a-8904-027a56638053"/>
  </ds:schemaRefs>
</ds:datastoreItem>
</file>

<file path=customXml/itemProps2.xml><?xml version="1.0" encoding="utf-8"?>
<ds:datastoreItem xmlns:ds="http://schemas.openxmlformats.org/officeDocument/2006/customXml" ds:itemID="{7891781A-D738-47AB-9E2C-6295306E22DF}">
  <ds:schemaRefs>
    <ds:schemaRef ds:uri="http://schemas.microsoft.com/sharepoint/v3/contenttype/forms"/>
  </ds:schemaRefs>
</ds:datastoreItem>
</file>

<file path=customXml/itemProps3.xml><?xml version="1.0" encoding="utf-8"?>
<ds:datastoreItem xmlns:ds="http://schemas.openxmlformats.org/officeDocument/2006/customXml" ds:itemID="{4373A413-2D7E-4F0F-83C3-84FADD39C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A18340-4B54-4D26-B9E5-02B81AE7667C"/>
    <ds:schemaRef ds:uri="898ca0e9-53c8-4c5d-8219-4d25f18eba26"/>
    <ds:schemaRef ds:uri="9d766f0a-35b4-471a-8904-027a5663805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1135</Words>
  <Characters>6473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Washington College of Law</Company>
  <LinksUpToDate>false</LinksUpToDate>
  <CharactersWithSpaces>7593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Washington College of Law</dc:creator>
  <cp:lastModifiedBy>John Haskell</cp:lastModifiedBy>
  <cp:revision>2</cp:revision>
  <cp:lastPrinted>2013-01-10T20:51:00Z</cp:lastPrinted>
  <dcterms:created xsi:type="dcterms:W3CDTF">2016-04-10T13:14:00Z</dcterms:created>
  <dcterms:modified xsi:type="dcterms:W3CDTF">2016-04-10T13:14:00Z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0x010100D11ECBEC3751134492D65A6F8F85983900BA3D2235B88B0740A1EDB7B3C57D8E0000FF01363964B05D42B4F2F22E4B31F4FD</vt:lpwstr>
  </property>
</Properties>
</file>