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1E2" w:rsidRDefault="00A56792">
      <w:pPr>
        <w:rPr>
          <w:sz w:val="16"/>
          <w:szCs w:val="16"/>
        </w:rPr>
      </w:pPr>
      <w:bookmarkStart w:id="0" w:name="_GoBack"/>
      <w:bookmarkEnd w:id="0"/>
      <w:r w:rsidRPr="00A56792">
        <w:rPr>
          <w:sz w:val="16"/>
          <w:szCs w:val="16"/>
        </w:rPr>
        <w:t>Porosit</w:t>
      </w:r>
      <w:r w:rsidRPr="00A56792">
        <w:rPr>
          <w:rFonts w:cstheme="minorHAnsi"/>
          <w:sz w:val="16"/>
          <w:szCs w:val="16"/>
        </w:rPr>
        <w:t>é</w:t>
      </w:r>
      <w:r w:rsidRPr="00A56792">
        <w:rPr>
          <w:sz w:val="16"/>
          <w:szCs w:val="16"/>
        </w:rPr>
        <w:t>s du droit description</w:t>
      </w:r>
    </w:p>
    <w:p w:rsidR="00A56792" w:rsidRPr="00E445C9" w:rsidRDefault="00A56792" w:rsidP="00A56792">
      <w:pPr>
        <w:jc w:val="center"/>
        <w:rPr>
          <w:b/>
          <w:i/>
        </w:rPr>
      </w:pPr>
      <w:proofErr w:type="spellStart"/>
      <w:r w:rsidRPr="00E445C9">
        <w:rPr>
          <w:b/>
          <w:i/>
        </w:rPr>
        <w:t>Law’s</w:t>
      </w:r>
      <w:proofErr w:type="spellEnd"/>
      <w:r w:rsidRPr="00E445C9">
        <w:rPr>
          <w:b/>
          <w:i/>
        </w:rPr>
        <w:t xml:space="preserve"> </w:t>
      </w:r>
      <w:proofErr w:type="spellStart"/>
      <w:r w:rsidRPr="00E445C9">
        <w:rPr>
          <w:b/>
          <w:i/>
        </w:rPr>
        <w:t>Porosities</w:t>
      </w:r>
      <w:proofErr w:type="spellEnd"/>
      <w:r w:rsidRPr="00E445C9">
        <w:rPr>
          <w:b/>
          <w:i/>
        </w:rPr>
        <w:t>/Porosit</w:t>
      </w:r>
      <w:r w:rsidRPr="00E445C9">
        <w:rPr>
          <w:rFonts w:cstheme="minorHAnsi"/>
          <w:b/>
          <w:i/>
        </w:rPr>
        <w:t>é</w:t>
      </w:r>
      <w:r w:rsidRPr="00E445C9">
        <w:rPr>
          <w:b/>
          <w:i/>
        </w:rPr>
        <w:t>s du droit</w:t>
      </w:r>
    </w:p>
    <w:p w:rsidR="001C29DB" w:rsidRPr="00E445C9" w:rsidRDefault="001C29DB" w:rsidP="00A56792">
      <w:pPr>
        <w:jc w:val="center"/>
        <w:rPr>
          <w:b/>
          <w:i/>
          <w:lang w:val="en-US"/>
        </w:rPr>
      </w:pPr>
      <w:r w:rsidRPr="00E445C9">
        <w:rPr>
          <w:b/>
          <w:i/>
          <w:lang w:val="en-US"/>
        </w:rPr>
        <w:t xml:space="preserve">Joint Conference of the </w:t>
      </w:r>
      <w:proofErr w:type="spellStart"/>
      <w:r w:rsidRPr="00E445C9">
        <w:rPr>
          <w:b/>
          <w:i/>
          <w:lang w:val="en-US"/>
        </w:rPr>
        <w:t>Soci</w:t>
      </w:r>
      <w:r w:rsidRPr="00E445C9">
        <w:rPr>
          <w:rFonts w:cstheme="minorHAnsi"/>
          <w:b/>
          <w:i/>
          <w:lang w:val="en-US"/>
        </w:rPr>
        <w:t>é</w:t>
      </w:r>
      <w:r w:rsidRPr="00E445C9">
        <w:rPr>
          <w:b/>
          <w:i/>
          <w:lang w:val="en-US"/>
        </w:rPr>
        <w:t>t</w:t>
      </w:r>
      <w:r w:rsidRPr="00E445C9">
        <w:rPr>
          <w:rFonts w:cstheme="minorHAnsi"/>
          <w:b/>
          <w:i/>
          <w:lang w:val="en-US"/>
        </w:rPr>
        <w:t>é</w:t>
      </w:r>
      <w:proofErr w:type="spellEnd"/>
      <w:r w:rsidRPr="00E445C9">
        <w:rPr>
          <w:b/>
          <w:i/>
          <w:lang w:val="en-US"/>
        </w:rPr>
        <w:t xml:space="preserve"> de </w:t>
      </w:r>
      <w:proofErr w:type="spellStart"/>
      <w:r w:rsidRPr="00E445C9">
        <w:rPr>
          <w:b/>
          <w:i/>
          <w:lang w:val="en-US"/>
        </w:rPr>
        <w:t>l</w:t>
      </w:r>
      <w:r w:rsidRPr="00E445C9">
        <w:rPr>
          <w:rFonts w:cstheme="minorHAnsi"/>
          <w:b/>
          <w:i/>
          <w:lang w:val="en-US"/>
        </w:rPr>
        <w:t>é</w:t>
      </w:r>
      <w:r w:rsidRPr="00E445C9">
        <w:rPr>
          <w:b/>
          <w:i/>
          <w:lang w:val="en-US"/>
        </w:rPr>
        <w:t>gislation</w:t>
      </w:r>
      <w:proofErr w:type="spellEnd"/>
      <w:r w:rsidRPr="00E445C9">
        <w:rPr>
          <w:b/>
          <w:i/>
          <w:lang w:val="en-US"/>
        </w:rPr>
        <w:t xml:space="preserve"> </w:t>
      </w:r>
      <w:proofErr w:type="spellStart"/>
      <w:r w:rsidRPr="00E445C9">
        <w:rPr>
          <w:b/>
          <w:i/>
          <w:lang w:val="en-US"/>
        </w:rPr>
        <w:t>compar</w:t>
      </w:r>
      <w:r w:rsidRPr="00E445C9">
        <w:rPr>
          <w:rFonts w:cstheme="minorHAnsi"/>
          <w:b/>
          <w:i/>
          <w:lang w:val="en-US"/>
        </w:rPr>
        <w:t>é</w:t>
      </w:r>
      <w:r w:rsidRPr="00E445C9">
        <w:rPr>
          <w:b/>
          <w:i/>
          <w:lang w:val="en-US"/>
        </w:rPr>
        <w:t>e</w:t>
      </w:r>
      <w:proofErr w:type="spellEnd"/>
      <w:r w:rsidRPr="00E445C9">
        <w:rPr>
          <w:b/>
          <w:i/>
          <w:lang w:val="en-US"/>
        </w:rPr>
        <w:t xml:space="preserve"> and the American Society of Comparative</w:t>
      </w:r>
      <w:r w:rsidRPr="00A278B3">
        <w:rPr>
          <w:b/>
          <w:lang w:val="en-US"/>
        </w:rPr>
        <w:t xml:space="preserve"> </w:t>
      </w:r>
      <w:r w:rsidRPr="00E445C9">
        <w:rPr>
          <w:b/>
          <w:i/>
          <w:lang w:val="en-US"/>
        </w:rPr>
        <w:t>Law</w:t>
      </w:r>
    </w:p>
    <w:p w:rsidR="00E445C9" w:rsidRDefault="00E445C9" w:rsidP="00A56792">
      <w:pPr>
        <w:jc w:val="center"/>
        <w:rPr>
          <w:b/>
          <w:lang w:val="en-US"/>
        </w:rPr>
      </w:pPr>
      <w:r>
        <w:rPr>
          <w:b/>
          <w:lang w:val="en-US"/>
        </w:rPr>
        <w:t>Generously supported by the Washington College of Law, American University and</w:t>
      </w:r>
    </w:p>
    <w:p w:rsidR="00E445C9" w:rsidRDefault="00E445C9" w:rsidP="00A56792">
      <w:pPr>
        <w:jc w:val="center"/>
        <w:rPr>
          <w:b/>
          <w:lang w:val="en-US"/>
        </w:rPr>
      </w:pPr>
      <w:r>
        <w:rPr>
          <w:b/>
          <w:lang w:val="en-US"/>
        </w:rPr>
        <w:t>The University of Pittsburgh School of Law</w:t>
      </w:r>
    </w:p>
    <w:p w:rsidR="00E445C9" w:rsidRPr="00A278B3" w:rsidRDefault="00E445C9" w:rsidP="00A56792">
      <w:pPr>
        <w:jc w:val="center"/>
        <w:rPr>
          <w:b/>
          <w:lang w:val="en-US"/>
        </w:rPr>
      </w:pPr>
    </w:p>
    <w:p w:rsidR="00A56792" w:rsidRPr="00A278B3" w:rsidRDefault="00A97F43" w:rsidP="00A56792">
      <w:pPr>
        <w:jc w:val="center"/>
        <w:rPr>
          <w:b/>
          <w:lang w:val="en-US"/>
        </w:rPr>
      </w:pPr>
      <w:r>
        <w:rPr>
          <w:b/>
          <w:lang w:val="en-US"/>
        </w:rPr>
        <w:t xml:space="preserve">American Univ., Washington, D.C., </w:t>
      </w:r>
      <w:r w:rsidR="00A56792" w:rsidRPr="00A278B3">
        <w:rPr>
          <w:b/>
          <w:lang w:val="en-US"/>
        </w:rPr>
        <w:t>October 26, 2017</w:t>
      </w:r>
    </w:p>
    <w:p w:rsidR="00A56792" w:rsidRPr="00A278B3" w:rsidRDefault="00A56792">
      <w:pPr>
        <w:rPr>
          <w:b/>
          <w:lang w:val="en-US"/>
        </w:rPr>
      </w:pPr>
      <w:r w:rsidRPr="00A278B3">
        <w:rPr>
          <w:b/>
          <w:lang w:val="en-US"/>
        </w:rPr>
        <w:t>This conference intends to illuminate areas of the law in which seepage occurs from one domain into another, a phenomenon</w:t>
      </w:r>
      <w:r w:rsidR="001C29DB" w:rsidRPr="00A278B3">
        <w:rPr>
          <w:b/>
          <w:lang w:val="en-US"/>
        </w:rPr>
        <w:t xml:space="preserve"> we are seeing increasingly</w:t>
      </w:r>
      <w:r w:rsidRPr="00A278B3">
        <w:rPr>
          <w:b/>
          <w:lang w:val="en-US"/>
        </w:rPr>
        <w:t xml:space="preserve"> both in international and domestic legal settings. The erasure of territoriality in certain areas is one cause of this, increasing encounter is another.  </w:t>
      </w:r>
      <w:r w:rsidR="001C29DB" w:rsidRPr="00A278B3">
        <w:rPr>
          <w:b/>
          <w:lang w:val="en-US"/>
        </w:rPr>
        <w:t>Many</w:t>
      </w:r>
      <w:r w:rsidRPr="00A278B3">
        <w:rPr>
          <w:b/>
          <w:lang w:val="en-US"/>
        </w:rPr>
        <w:t xml:space="preserve"> countries face common problems</w:t>
      </w:r>
      <w:r w:rsidR="001C29DB" w:rsidRPr="00A278B3">
        <w:rPr>
          <w:b/>
          <w:lang w:val="en-US"/>
        </w:rPr>
        <w:t xml:space="preserve"> as they cope with transformations that are not always apparent.</w:t>
      </w:r>
    </w:p>
    <w:p w:rsidR="001C29DB" w:rsidRPr="00A278B3" w:rsidRDefault="001C29DB">
      <w:pPr>
        <w:rPr>
          <w:b/>
          <w:lang w:val="en-US"/>
        </w:rPr>
      </w:pPr>
      <w:r w:rsidRPr="00A278B3">
        <w:rPr>
          <w:b/>
          <w:lang w:val="en-US"/>
        </w:rPr>
        <w:t xml:space="preserve">Papers are welcome from scholars and practitioners in any area responsive to the theme. Current topics range from international arbitration to human rights to the recently approved Restatement on Foreign Relations. </w:t>
      </w:r>
    </w:p>
    <w:p w:rsidR="001C29DB" w:rsidRPr="00A278B3" w:rsidRDefault="00A97F43">
      <w:pPr>
        <w:rPr>
          <w:b/>
          <w:lang w:val="en-US"/>
        </w:rPr>
      </w:pPr>
      <w:r>
        <w:rPr>
          <w:b/>
          <w:lang w:val="en-US"/>
        </w:rPr>
        <w:t xml:space="preserve">Free Registration. Reduced hotel fares with registration. </w:t>
      </w:r>
      <w:r w:rsidR="001C29DB" w:rsidRPr="00A278B3">
        <w:rPr>
          <w:b/>
          <w:lang w:val="en-US"/>
        </w:rPr>
        <w:t>The languages of the conference are French and English.</w:t>
      </w:r>
    </w:p>
    <w:p w:rsidR="00C47DAA" w:rsidRPr="00E445C9" w:rsidRDefault="00A278B3" w:rsidP="00C47DAA">
      <w:pPr>
        <w:jc w:val="center"/>
        <w:rPr>
          <w:b/>
        </w:rPr>
      </w:pPr>
      <w:r w:rsidRPr="00E445C9">
        <w:rPr>
          <w:b/>
        </w:rPr>
        <w:t>-----------------</w:t>
      </w:r>
    </w:p>
    <w:p w:rsidR="00C47DAA" w:rsidRPr="00E445C9" w:rsidRDefault="00C47DAA" w:rsidP="00C47DAA">
      <w:pPr>
        <w:jc w:val="center"/>
        <w:rPr>
          <w:b/>
          <w:i/>
        </w:rPr>
      </w:pPr>
      <w:proofErr w:type="spellStart"/>
      <w:r w:rsidRPr="00E445C9">
        <w:rPr>
          <w:b/>
          <w:i/>
        </w:rPr>
        <w:t>Law’s</w:t>
      </w:r>
      <w:proofErr w:type="spellEnd"/>
      <w:r w:rsidRPr="00E445C9">
        <w:rPr>
          <w:b/>
          <w:i/>
        </w:rPr>
        <w:t xml:space="preserve"> </w:t>
      </w:r>
      <w:proofErr w:type="spellStart"/>
      <w:r w:rsidRPr="00E445C9">
        <w:rPr>
          <w:b/>
          <w:i/>
        </w:rPr>
        <w:t>Porosities</w:t>
      </w:r>
      <w:proofErr w:type="spellEnd"/>
      <w:r w:rsidRPr="00E445C9">
        <w:rPr>
          <w:b/>
          <w:i/>
        </w:rPr>
        <w:t>/Porosit</w:t>
      </w:r>
      <w:r w:rsidRPr="00E445C9">
        <w:rPr>
          <w:rFonts w:cstheme="minorHAnsi"/>
          <w:b/>
          <w:i/>
        </w:rPr>
        <w:t>é</w:t>
      </w:r>
      <w:r w:rsidRPr="00E445C9">
        <w:rPr>
          <w:b/>
          <w:i/>
        </w:rPr>
        <w:t>s du droit</w:t>
      </w:r>
    </w:p>
    <w:p w:rsidR="00C47DAA" w:rsidRPr="00E445C9" w:rsidRDefault="00C47DAA" w:rsidP="00C47DAA">
      <w:pPr>
        <w:jc w:val="center"/>
        <w:rPr>
          <w:b/>
          <w:i/>
        </w:rPr>
      </w:pPr>
      <w:r w:rsidRPr="00E445C9">
        <w:rPr>
          <w:b/>
          <w:i/>
        </w:rPr>
        <w:t>Conf</w:t>
      </w:r>
      <w:r w:rsidRPr="00E445C9">
        <w:rPr>
          <w:rFonts w:cstheme="minorHAnsi"/>
          <w:b/>
          <w:i/>
        </w:rPr>
        <w:t>é</w:t>
      </w:r>
      <w:r w:rsidRPr="00E445C9">
        <w:rPr>
          <w:b/>
          <w:i/>
        </w:rPr>
        <w:t>rence de la Soci</w:t>
      </w:r>
      <w:r w:rsidRPr="00E445C9">
        <w:rPr>
          <w:rFonts w:cstheme="minorHAnsi"/>
          <w:b/>
          <w:i/>
        </w:rPr>
        <w:t>é</w:t>
      </w:r>
      <w:r w:rsidRPr="00E445C9">
        <w:rPr>
          <w:b/>
          <w:i/>
        </w:rPr>
        <w:t>t</w:t>
      </w:r>
      <w:r w:rsidRPr="00E445C9">
        <w:rPr>
          <w:rFonts w:cstheme="minorHAnsi"/>
          <w:b/>
          <w:i/>
        </w:rPr>
        <w:t>é</w:t>
      </w:r>
      <w:r w:rsidRPr="00E445C9">
        <w:rPr>
          <w:b/>
          <w:i/>
        </w:rPr>
        <w:t xml:space="preserve"> de l</w:t>
      </w:r>
      <w:r w:rsidRPr="00E445C9">
        <w:rPr>
          <w:rFonts w:cstheme="minorHAnsi"/>
          <w:b/>
          <w:i/>
        </w:rPr>
        <w:t>é</w:t>
      </w:r>
      <w:r w:rsidRPr="00E445C9">
        <w:rPr>
          <w:b/>
          <w:i/>
        </w:rPr>
        <w:t>gislation compar</w:t>
      </w:r>
      <w:r w:rsidRPr="00E445C9">
        <w:rPr>
          <w:rFonts w:cstheme="minorHAnsi"/>
          <w:b/>
          <w:i/>
        </w:rPr>
        <w:t>é</w:t>
      </w:r>
      <w:r w:rsidRPr="00E445C9">
        <w:rPr>
          <w:b/>
          <w:i/>
        </w:rPr>
        <w:t>e avec l’American Society of Comparative Law</w:t>
      </w:r>
    </w:p>
    <w:p w:rsidR="00E445C9" w:rsidRPr="00A278B3" w:rsidRDefault="00E445C9" w:rsidP="00C47DAA">
      <w:pPr>
        <w:jc w:val="center"/>
        <w:rPr>
          <w:b/>
        </w:rPr>
      </w:pPr>
      <w:r>
        <w:rPr>
          <w:b/>
        </w:rPr>
        <w:t>Avec le soutien g</w:t>
      </w:r>
      <w:r>
        <w:rPr>
          <w:rFonts w:cstheme="minorHAnsi"/>
          <w:b/>
        </w:rPr>
        <w:t>é</w:t>
      </w:r>
      <w:r>
        <w:rPr>
          <w:b/>
        </w:rPr>
        <w:t>n</w:t>
      </w:r>
      <w:r>
        <w:rPr>
          <w:rFonts w:cstheme="minorHAnsi"/>
          <w:b/>
        </w:rPr>
        <w:t xml:space="preserve">éreux du Washington </w:t>
      </w:r>
      <w:proofErr w:type="spellStart"/>
      <w:r>
        <w:rPr>
          <w:rFonts w:cstheme="minorHAnsi"/>
          <w:b/>
        </w:rPr>
        <w:t>College</w:t>
      </w:r>
      <w:proofErr w:type="spellEnd"/>
      <w:r>
        <w:rPr>
          <w:rFonts w:cstheme="minorHAnsi"/>
          <w:b/>
        </w:rPr>
        <w:t xml:space="preserve"> of Law, American </w:t>
      </w:r>
      <w:proofErr w:type="spellStart"/>
      <w:r>
        <w:rPr>
          <w:rFonts w:cstheme="minorHAnsi"/>
          <w:b/>
        </w:rPr>
        <w:t>University</w:t>
      </w:r>
      <w:proofErr w:type="spellEnd"/>
      <w:r>
        <w:rPr>
          <w:rFonts w:cstheme="minorHAnsi"/>
          <w:b/>
        </w:rPr>
        <w:t xml:space="preserve"> et de la Faculté de droit de l’Université de Pittsburgh</w:t>
      </w:r>
    </w:p>
    <w:p w:rsidR="00E445C9" w:rsidRDefault="00E445C9" w:rsidP="00E445C9">
      <w:pPr>
        <w:jc w:val="center"/>
        <w:rPr>
          <w:b/>
        </w:rPr>
      </w:pPr>
      <w:r>
        <w:rPr>
          <w:b/>
        </w:rPr>
        <w:t xml:space="preserve">American </w:t>
      </w:r>
      <w:proofErr w:type="spellStart"/>
      <w:r>
        <w:rPr>
          <w:b/>
        </w:rPr>
        <w:t>University</w:t>
      </w:r>
      <w:proofErr w:type="spellEnd"/>
      <w:r>
        <w:rPr>
          <w:b/>
        </w:rPr>
        <w:t>, Washington, D.C., l</w:t>
      </w:r>
      <w:r w:rsidRPr="00A278B3">
        <w:rPr>
          <w:b/>
        </w:rPr>
        <w:t>e 26 octobre 2017</w:t>
      </w:r>
    </w:p>
    <w:p w:rsidR="001C29DB" w:rsidRPr="00A278B3" w:rsidRDefault="001C29DB">
      <w:pPr>
        <w:rPr>
          <w:rFonts w:cstheme="minorHAnsi"/>
          <w:b/>
        </w:rPr>
      </w:pPr>
      <w:r w:rsidRPr="00A278B3">
        <w:rPr>
          <w:b/>
        </w:rPr>
        <w:t>Cette conf</w:t>
      </w:r>
      <w:r w:rsidRPr="00A278B3">
        <w:rPr>
          <w:rFonts w:cstheme="minorHAnsi"/>
          <w:b/>
        </w:rPr>
        <w:t>é</w:t>
      </w:r>
      <w:r w:rsidRPr="00A278B3">
        <w:rPr>
          <w:b/>
        </w:rPr>
        <w:t xml:space="preserve">rence vise </w:t>
      </w:r>
      <w:r w:rsidRPr="00A278B3">
        <w:rPr>
          <w:rFonts w:cstheme="minorHAnsi"/>
          <w:b/>
        </w:rPr>
        <w:t>à</w:t>
      </w:r>
      <w:r w:rsidRPr="00A278B3">
        <w:rPr>
          <w:b/>
        </w:rPr>
        <w:t xml:space="preserve"> </w:t>
      </w:r>
      <w:r w:rsidRPr="00A278B3">
        <w:rPr>
          <w:rFonts w:cstheme="minorHAnsi"/>
          <w:b/>
        </w:rPr>
        <w:t>é</w:t>
      </w:r>
      <w:r w:rsidRPr="00A278B3">
        <w:rPr>
          <w:b/>
        </w:rPr>
        <w:t>claircir les porosit</w:t>
      </w:r>
      <w:r w:rsidRPr="00A278B3">
        <w:rPr>
          <w:rFonts w:cstheme="minorHAnsi"/>
          <w:b/>
        </w:rPr>
        <w:t>é</w:t>
      </w:r>
      <w:r w:rsidR="00A278B3" w:rsidRPr="00A278B3">
        <w:rPr>
          <w:b/>
        </w:rPr>
        <w:t>s entre les domaines du</w:t>
      </w:r>
      <w:r w:rsidRPr="00A278B3">
        <w:rPr>
          <w:b/>
        </w:rPr>
        <w:t xml:space="preserve"> droit, ph</w:t>
      </w:r>
      <w:r w:rsidRPr="00A278B3">
        <w:rPr>
          <w:rFonts w:cstheme="minorHAnsi"/>
          <w:b/>
        </w:rPr>
        <w:t xml:space="preserve">énomène </w:t>
      </w:r>
      <w:r w:rsidR="00C47DAA" w:rsidRPr="00A278B3">
        <w:rPr>
          <w:rFonts w:cstheme="minorHAnsi"/>
          <w:b/>
        </w:rPr>
        <w:t xml:space="preserve">en hausse dans le contexte juridique international aussi bien que domestique. La déterritorialisation en est une des causes, les sites de rencontres une autre. Nombre de nations font face à des problèmes communs et gèrent des transformations  </w:t>
      </w:r>
      <w:r w:rsidR="00A278B3" w:rsidRPr="00A278B3">
        <w:rPr>
          <w:rFonts w:cstheme="minorHAnsi"/>
          <w:b/>
        </w:rPr>
        <w:t>parfois difficiles à déceler</w:t>
      </w:r>
      <w:r w:rsidR="00C47DAA" w:rsidRPr="00A278B3">
        <w:rPr>
          <w:rFonts w:cstheme="minorHAnsi"/>
          <w:b/>
        </w:rPr>
        <w:t>.</w:t>
      </w:r>
    </w:p>
    <w:p w:rsidR="00A278B3" w:rsidRPr="00A278B3" w:rsidRDefault="00A278B3">
      <w:pPr>
        <w:rPr>
          <w:rFonts w:cstheme="minorHAnsi"/>
          <w:b/>
        </w:rPr>
      </w:pPr>
      <w:r w:rsidRPr="00A278B3">
        <w:rPr>
          <w:rFonts w:cstheme="minorHAnsi"/>
          <w:b/>
        </w:rPr>
        <w:t>Les communications seront bienvenues de la part des universitaires et des praticiens sur tous les thèmes relatifs au sujet de la conférence. D’ores et déjà elles concernent, parmi d’autres, l’arbitrage international, les droits de l’homme et la nouvelle « </w:t>
      </w:r>
      <w:proofErr w:type="spellStart"/>
      <w:r w:rsidRPr="00A278B3">
        <w:rPr>
          <w:rFonts w:cstheme="minorHAnsi"/>
          <w:b/>
        </w:rPr>
        <w:t>Restatement</w:t>
      </w:r>
      <w:proofErr w:type="spellEnd"/>
      <w:r w:rsidRPr="00A278B3">
        <w:rPr>
          <w:rFonts w:cstheme="minorHAnsi"/>
          <w:b/>
        </w:rPr>
        <w:t> » américaine des relations étrangères.</w:t>
      </w:r>
    </w:p>
    <w:p w:rsidR="00A278B3" w:rsidRDefault="00A97F43">
      <w:pPr>
        <w:rPr>
          <w:rFonts w:cstheme="minorHAnsi"/>
          <w:b/>
        </w:rPr>
      </w:pPr>
      <w:r>
        <w:rPr>
          <w:rFonts w:cstheme="minorHAnsi"/>
          <w:b/>
        </w:rPr>
        <w:t xml:space="preserve">Inscription gratuite. Tarifs d’hôtel réduits avec inscription. </w:t>
      </w:r>
      <w:r w:rsidR="00A278B3" w:rsidRPr="00A278B3">
        <w:rPr>
          <w:rFonts w:cstheme="minorHAnsi"/>
          <w:b/>
        </w:rPr>
        <w:t>Les langues de la conférence sont le français et l’anglais.</w:t>
      </w:r>
    </w:p>
    <w:p w:rsidR="00A8561D" w:rsidRDefault="00A8561D">
      <w:pPr>
        <w:rPr>
          <w:rFonts w:cstheme="minorHAnsi"/>
          <w:b/>
        </w:rPr>
      </w:pPr>
    </w:p>
    <w:p w:rsidR="00A97F43" w:rsidRDefault="00A8561D">
      <w:pPr>
        <w:rPr>
          <w:rFonts w:cstheme="minorHAnsi"/>
          <w:b/>
        </w:rPr>
      </w:pPr>
      <w:proofErr w:type="spellStart"/>
      <w:r>
        <w:rPr>
          <w:rFonts w:cstheme="minorHAnsi"/>
          <w:b/>
        </w:rPr>
        <w:t>Please</w:t>
      </w:r>
      <w:proofErr w:type="spellEnd"/>
      <w:r>
        <w:rPr>
          <w:rFonts w:cstheme="minorHAnsi"/>
          <w:b/>
        </w:rPr>
        <w:t xml:space="preserve"> </w:t>
      </w:r>
      <w:proofErr w:type="spellStart"/>
      <w:r>
        <w:rPr>
          <w:rFonts w:cstheme="minorHAnsi"/>
          <w:b/>
        </w:rPr>
        <w:t>send</w:t>
      </w:r>
      <w:proofErr w:type="spellEnd"/>
      <w:r>
        <w:rPr>
          <w:rFonts w:cstheme="minorHAnsi"/>
          <w:b/>
        </w:rPr>
        <w:t xml:space="preserve"> </w:t>
      </w:r>
      <w:proofErr w:type="spellStart"/>
      <w:r>
        <w:rPr>
          <w:rFonts w:cstheme="minorHAnsi"/>
          <w:b/>
        </w:rPr>
        <w:t>proposals</w:t>
      </w:r>
      <w:proofErr w:type="spellEnd"/>
      <w:r>
        <w:rPr>
          <w:rFonts w:cstheme="minorHAnsi"/>
          <w:b/>
        </w:rPr>
        <w:t xml:space="preserve"> to/Prière d’envoyer vos propositions de communication à </w:t>
      </w:r>
    </w:p>
    <w:p w:rsidR="00C47DAA" w:rsidRPr="00A278B3" w:rsidRDefault="00A8561D">
      <w:pPr>
        <w:rPr>
          <w:b/>
        </w:rPr>
      </w:pPr>
      <w:r>
        <w:rPr>
          <w:rFonts w:cstheme="minorHAnsi"/>
          <w:b/>
        </w:rPr>
        <w:t>VivianeCurran@pitt.edu</w:t>
      </w:r>
    </w:p>
    <w:sectPr w:rsidR="00C47DAA" w:rsidRPr="00A278B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92"/>
    <w:rsid w:val="000A61E2"/>
    <w:rsid w:val="001C29DB"/>
    <w:rsid w:val="002F4B15"/>
    <w:rsid w:val="003F3343"/>
    <w:rsid w:val="00871A58"/>
    <w:rsid w:val="00A278B3"/>
    <w:rsid w:val="00A56792"/>
    <w:rsid w:val="00A8561D"/>
    <w:rsid w:val="00A97F43"/>
    <w:rsid w:val="00C47DAA"/>
    <w:rsid w:val="00E445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43DEF-5434-4E72-A0CB-CA5A8EE5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Vivian</dc:creator>
  <cp:keywords/>
  <dc:description/>
  <cp:lastModifiedBy>Laurie Schnitzer</cp:lastModifiedBy>
  <cp:revision>2</cp:revision>
  <dcterms:created xsi:type="dcterms:W3CDTF">2017-07-19T13:54:00Z</dcterms:created>
  <dcterms:modified xsi:type="dcterms:W3CDTF">2017-07-19T13:54:00Z</dcterms:modified>
</cp:coreProperties>
</file>